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D6" w:rsidRDefault="00AC2FD6" w:rsidP="00F8197E">
      <w:pPr>
        <w:spacing w:line="660" w:lineRule="exact"/>
        <w:jc w:val="center"/>
        <w:rPr>
          <w:rFonts w:ascii="宋体" w:hAnsi="宋体" w:cs="宋体"/>
          <w:b/>
          <w:bCs/>
          <w:kern w:val="0"/>
          <w:sz w:val="44"/>
          <w:szCs w:val="44"/>
        </w:rPr>
      </w:pPr>
      <w:bookmarkStart w:id="0" w:name="_GoBack"/>
      <w:bookmarkEnd w:id="0"/>
    </w:p>
    <w:p w:rsidR="00AC2FD6" w:rsidRDefault="00AC2FD6" w:rsidP="00F8197E">
      <w:pPr>
        <w:spacing w:line="660" w:lineRule="exact"/>
        <w:jc w:val="center"/>
        <w:rPr>
          <w:rFonts w:ascii="宋体" w:hAnsi="宋体" w:cs="宋体"/>
          <w:b/>
          <w:bCs/>
          <w:kern w:val="0"/>
          <w:sz w:val="44"/>
          <w:szCs w:val="44"/>
        </w:rPr>
      </w:pPr>
    </w:p>
    <w:p w:rsidR="00AC2FD6" w:rsidRDefault="00AC2FD6" w:rsidP="00F8197E">
      <w:pPr>
        <w:spacing w:line="660" w:lineRule="exact"/>
        <w:jc w:val="center"/>
        <w:rPr>
          <w:rFonts w:ascii="宋体" w:hAnsi="宋体" w:cs="宋体"/>
          <w:b/>
          <w:bCs/>
          <w:kern w:val="0"/>
          <w:sz w:val="44"/>
          <w:szCs w:val="44"/>
        </w:rPr>
      </w:pPr>
    </w:p>
    <w:p w:rsidR="00AC2FD6" w:rsidRDefault="00AC2FD6" w:rsidP="00F8197E">
      <w:pPr>
        <w:spacing w:line="660" w:lineRule="exact"/>
        <w:jc w:val="center"/>
        <w:rPr>
          <w:rFonts w:ascii="宋体" w:hAnsi="宋体" w:cs="宋体"/>
          <w:b/>
          <w:bCs/>
          <w:kern w:val="0"/>
          <w:sz w:val="44"/>
          <w:szCs w:val="44"/>
        </w:rPr>
      </w:pPr>
    </w:p>
    <w:p w:rsidR="00F8197E" w:rsidRPr="00F8197E" w:rsidRDefault="00F8197E" w:rsidP="00F8197E">
      <w:pPr>
        <w:spacing w:line="660" w:lineRule="exact"/>
        <w:jc w:val="center"/>
        <w:rPr>
          <w:rFonts w:ascii="宋体" w:hAnsi="宋体" w:cs="宋体"/>
          <w:b/>
          <w:bCs/>
          <w:kern w:val="0"/>
          <w:sz w:val="44"/>
          <w:szCs w:val="44"/>
        </w:rPr>
      </w:pPr>
      <w:r w:rsidRPr="00F8197E">
        <w:rPr>
          <w:rFonts w:ascii="宋体" w:hAnsi="宋体" w:cs="宋体" w:hint="eastAsia"/>
          <w:b/>
          <w:bCs/>
          <w:kern w:val="0"/>
          <w:sz w:val="44"/>
          <w:szCs w:val="44"/>
        </w:rPr>
        <w:t>甘肃卫生职业学院</w:t>
      </w:r>
    </w:p>
    <w:p w:rsidR="00AC2FD6" w:rsidRDefault="00F8197E" w:rsidP="00F8197E">
      <w:pPr>
        <w:spacing w:line="660" w:lineRule="exact"/>
        <w:jc w:val="center"/>
        <w:rPr>
          <w:rFonts w:ascii="宋体" w:hAnsi="宋体" w:cs="宋体"/>
          <w:b/>
          <w:bCs/>
          <w:kern w:val="0"/>
          <w:sz w:val="44"/>
          <w:szCs w:val="44"/>
        </w:rPr>
        <w:sectPr w:rsidR="00AC2FD6" w:rsidSect="0043739B">
          <w:footerReference w:type="default" r:id="rId7"/>
          <w:pgSz w:w="11906" w:h="16838"/>
          <w:pgMar w:top="1134" w:right="1134" w:bottom="1440" w:left="1276" w:header="851" w:footer="992" w:gutter="0"/>
          <w:cols w:space="720"/>
          <w:docGrid w:type="lines" w:linePitch="312"/>
        </w:sectPr>
      </w:pPr>
      <w:r>
        <w:rPr>
          <w:rFonts w:ascii="宋体" w:hAnsi="宋体" w:cs="宋体" w:hint="eastAsia"/>
          <w:b/>
          <w:bCs/>
          <w:kern w:val="0"/>
          <w:sz w:val="44"/>
          <w:szCs w:val="44"/>
        </w:rPr>
        <w:t xml:space="preserve">2024年单位预算公开情况说明 </w:t>
      </w:r>
    </w:p>
    <w:p w:rsidR="001272E5" w:rsidRDefault="00AC2FD6" w:rsidP="00F8197E">
      <w:pPr>
        <w:spacing w:line="660" w:lineRule="exact"/>
        <w:jc w:val="center"/>
        <w:rPr>
          <w:rFonts w:ascii="宋体" w:hAnsi="宋体" w:cs="宋体"/>
          <w:b/>
          <w:bCs/>
          <w:kern w:val="0"/>
          <w:sz w:val="44"/>
          <w:szCs w:val="44"/>
        </w:rPr>
      </w:pPr>
      <w:r>
        <w:rPr>
          <w:rFonts w:ascii="宋体" w:hAnsi="宋体" w:cs="宋体" w:hint="eastAsia"/>
          <w:b/>
          <w:bCs/>
          <w:kern w:val="0"/>
          <w:sz w:val="44"/>
          <w:szCs w:val="44"/>
        </w:rPr>
        <w:lastRenderedPageBreak/>
        <w:t>目    录</w:t>
      </w:r>
    </w:p>
    <w:p w:rsidR="00AC2FD6" w:rsidRDefault="00AC2FD6" w:rsidP="00F8197E">
      <w:pPr>
        <w:spacing w:line="660" w:lineRule="exact"/>
        <w:jc w:val="center"/>
        <w:rPr>
          <w:rFonts w:ascii="宋体" w:hAnsi="宋体" w:cs="宋体"/>
          <w:b/>
          <w:bCs/>
          <w:kern w:val="0"/>
          <w:sz w:val="44"/>
          <w:szCs w:val="44"/>
        </w:rPr>
      </w:pPr>
    </w:p>
    <w:p w:rsidR="00810CC9" w:rsidRDefault="00810CC9" w:rsidP="00810CC9">
      <w:pPr>
        <w:spacing w:line="30" w:lineRule="exact"/>
        <w:jc w:val="center"/>
        <w:rPr>
          <w:rFonts w:ascii="黑体" w:eastAsia="黑体"/>
          <w:color w:val="000000"/>
          <w:sz w:val="18"/>
          <w:szCs w:val="18"/>
        </w:rPr>
      </w:pPr>
    </w:p>
    <w:p w:rsidR="00810CC9" w:rsidRPr="00EA17C7" w:rsidRDefault="004B681B" w:rsidP="00810CC9">
      <w:pPr>
        <w:spacing w:line="560" w:lineRule="exact"/>
        <w:ind w:firstLineChars="200" w:firstLine="562"/>
        <w:jc w:val="left"/>
        <w:rPr>
          <w:rFonts w:ascii="仿宋" w:eastAsia="仿宋" w:hAnsi="FangSong" w:hint="eastAsia"/>
          <w:b/>
          <w:color w:val="000000"/>
          <w:sz w:val="28"/>
          <w:szCs w:val="28"/>
        </w:rPr>
      </w:pPr>
      <w:r w:rsidRPr="00EA17C7">
        <w:rPr>
          <w:rFonts w:ascii="仿宋" w:eastAsia="仿宋" w:hAnsi="FangSong" w:hint="eastAsia"/>
          <w:b/>
          <w:color w:val="000000"/>
          <w:sz w:val="28"/>
          <w:szCs w:val="28"/>
        </w:rPr>
        <w:t>第一部分  单位基本概况</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一、 单位职责</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二、 机构设置情况</w:t>
      </w:r>
    </w:p>
    <w:p w:rsidR="00810CC9" w:rsidRPr="00EA17C7" w:rsidRDefault="004B681B" w:rsidP="00810CC9">
      <w:pPr>
        <w:spacing w:line="560" w:lineRule="exact"/>
        <w:ind w:firstLineChars="200" w:firstLine="562"/>
        <w:jc w:val="left"/>
        <w:rPr>
          <w:rFonts w:ascii="仿宋" w:eastAsia="仿宋" w:hAnsi="FangSong" w:hint="eastAsia"/>
          <w:b/>
          <w:color w:val="000000"/>
          <w:sz w:val="28"/>
          <w:szCs w:val="28"/>
        </w:rPr>
      </w:pPr>
      <w:r w:rsidRPr="00EA17C7">
        <w:rPr>
          <w:rFonts w:ascii="仿宋" w:eastAsia="仿宋" w:hAnsi="FangSong" w:hint="eastAsia"/>
          <w:b/>
          <w:color w:val="000000"/>
          <w:sz w:val="28"/>
          <w:szCs w:val="28"/>
        </w:rPr>
        <w:t>第二部分 2024年单位预算情况说明</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三、 收支总体情况</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四、一般公共预算情况</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五、一般公共预算财政拨款“三公”经费、培训费、会议费等情况</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六、一般公共预算财政拨款机关运行经费情况</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七、政府采购安排情况</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八、国有资产占用情况</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九、其他重要事项情况说明</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十、预算绩效管理情况</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十一、名词解释</w:t>
      </w:r>
    </w:p>
    <w:p w:rsidR="00810CC9" w:rsidRPr="00EA17C7" w:rsidRDefault="004B681B" w:rsidP="00810CC9">
      <w:pPr>
        <w:spacing w:line="560" w:lineRule="exact"/>
        <w:ind w:firstLineChars="200" w:firstLine="562"/>
        <w:jc w:val="left"/>
        <w:rPr>
          <w:rFonts w:ascii="仿宋" w:eastAsia="仿宋" w:hAnsi="FangSong" w:hint="eastAsia"/>
          <w:b/>
          <w:color w:val="000000"/>
          <w:sz w:val="28"/>
          <w:szCs w:val="28"/>
        </w:rPr>
      </w:pPr>
      <w:r w:rsidRPr="00EA17C7">
        <w:rPr>
          <w:rFonts w:ascii="仿宋" w:eastAsia="仿宋" w:hAnsi="FangSong" w:hint="eastAsia"/>
          <w:b/>
          <w:color w:val="000000"/>
          <w:sz w:val="28"/>
          <w:szCs w:val="28"/>
        </w:rPr>
        <w:t>第三部分 2024年单位预算公开表</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一、单位收支总体情况表</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二、单位收入总体情况表</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三、单位支出总体情况表</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四、财政拨款收支总体情况表</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五、财政拨款支出表</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六、一般公共预算支出情况表</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七、一般公共预算基本支出情况表</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八、一般公共预算财政拨款“三公”经费、会议费、培训费支出情况表</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九、一般公共预算财政拨款机关运行经费表</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lastRenderedPageBreak/>
        <w:t>十、政府性基金预算支出情况表</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十一、部门管理转移支付表</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十二、国有资本经营预算支出情况表</w:t>
      </w:r>
    </w:p>
    <w:p w:rsidR="00810CC9" w:rsidRPr="00EA17C7" w:rsidRDefault="004B681B" w:rsidP="00810CC9">
      <w:pPr>
        <w:spacing w:line="560" w:lineRule="exact"/>
        <w:ind w:firstLineChars="200" w:firstLine="560"/>
        <w:jc w:val="left"/>
        <w:rPr>
          <w:rFonts w:ascii="仿宋" w:eastAsia="仿宋" w:hAnsi="FangSong" w:hint="eastAsia"/>
          <w:color w:val="000000"/>
          <w:sz w:val="28"/>
          <w:szCs w:val="28"/>
        </w:rPr>
      </w:pPr>
      <w:r w:rsidRPr="00EA17C7">
        <w:rPr>
          <w:rFonts w:ascii="仿宋" w:eastAsia="仿宋" w:hAnsi="FangSong" w:hint="eastAsia"/>
          <w:color w:val="000000"/>
          <w:sz w:val="28"/>
          <w:szCs w:val="28"/>
        </w:rPr>
        <w:t>十三、单位整体支出绩效目标表和项目支出绩效目标表</w:t>
      </w:r>
    </w:p>
    <w:p w:rsidR="00AC2FD6" w:rsidRDefault="00AC2FD6" w:rsidP="00F8197E">
      <w:pPr>
        <w:spacing w:line="660" w:lineRule="exact"/>
        <w:jc w:val="center"/>
        <w:rPr>
          <w:rFonts w:ascii="宋体" w:hAnsi="宋体" w:cs="宋体"/>
          <w:b/>
          <w:bCs/>
          <w:kern w:val="0"/>
          <w:sz w:val="44"/>
          <w:szCs w:val="44"/>
        </w:rPr>
      </w:pPr>
    </w:p>
    <w:p w:rsidR="00345713" w:rsidRDefault="00345713" w:rsidP="00345713">
      <w:pPr>
        <w:spacing w:line="600" w:lineRule="exact"/>
        <w:ind w:firstLineChars="200" w:firstLine="562"/>
        <w:rPr>
          <w:rFonts w:ascii="仿宋" w:eastAsia="仿宋" w:hAnsi="宋体" w:cs="宋体"/>
          <w:b/>
          <w:kern w:val="0"/>
          <w:sz w:val="28"/>
          <w:szCs w:val="28"/>
        </w:rPr>
        <w:sectPr w:rsidR="00345713" w:rsidSect="00AC2FD6">
          <w:footerReference w:type="default" r:id="rId8"/>
          <w:pgSz w:w="11906" w:h="16838"/>
          <w:pgMar w:top="1134" w:right="1134" w:bottom="1440" w:left="1276" w:header="851" w:footer="992" w:gutter="0"/>
          <w:pgNumType w:start="1"/>
          <w:cols w:space="720"/>
          <w:docGrid w:type="lines" w:linePitch="312"/>
        </w:sectPr>
      </w:pPr>
    </w:p>
    <w:p w:rsidR="001272E5" w:rsidRPr="00345713" w:rsidRDefault="00345713" w:rsidP="00345713">
      <w:pPr>
        <w:spacing w:line="600" w:lineRule="exact"/>
        <w:ind w:firstLineChars="200" w:firstLine="562"/>
        <w:rPr>
          <w:rFonts w:ascii="仿宋" w:eastAsia="仿宋" w:hAnsi="宋体" w:cs="宋体"/>
          <w:b/>
          <w:kern w:val="0"/>
          <w:sz w:val="28"/>
          <w:szCs w:val="28"/>
        </w:rPr>
      </w:pPr>
      <w:r w:rsidRPr="00345713">
        <w:rPr>
          <w:rFonts w:ascii="仿宋" w:eastAsia="仿宋" w:hAnsi="宋体" w:cs="宋体" w:hint="eastAsia"/>
          <w:b/>
          <w:kern w:val="0"/>
          <w:sz w:val="28"/>
          <w:szCs w:val="28"/>
        </w:rPr>
        <w:lastRenderedPageBreak/>
        <w:t>前言</w:t>
      </w:r>
    </w:p>
    <w:p w:rsidR="00265C3D" w:rsidRPr="009335E0" w:rsidRDefault="00265C3D" w:rsidP="00F8197E">
      <w:pPr>
        <w:spacing w:line="600" w:lineRule="exact"/>
        <w:ind w:firstLineChars="200" w:firstLine="560"/>
        <w:rPr>
          <w:rFonts w:ascii="仿宋" w:eastAsia="仿宋" w:hAnsi="宋体" w:cs="宋体"/>
          <w:kern w:val="0"/>
          <w:sz w:val="28"/>
          <w:szCs w:val="28"/>
        </w:rPr>
      </w:pPr>
      <w:r>
        <w:rPr>
          <w:rFonts w:ascii="仿宋" w:eastAsia="仿宋" w:hAnsi="宋体" w:cs="宋体" w:hint="eastAsia"/>
          <w:kern w:val="0"/>
          <w:sz w:val="28"/>
          <w:szCs w:val="28"/>
        </w:rPr>
        <w:t>按照《中华人民共和国预算法》《中华人民共和国预算法实施条例》以及财政部《地方预决算公开操作规程》《关于推进部门所属单位预算公开的指导意见》和《中共甘肃省委办公厅 甘肃省人民政府办公厅关于进一步推进预算公开工作的实施方案》要求，现将2024年部门预算公开如下：</w:t>
      </w:r>
    </w:p>
    <w:p w:rsidR="003B76D2" w:rsidRPr="009335E0" w:rsidRDefault="001272E5" w:rsidP="009335E0">
      <w:pPr>
        <w:spacing w:line="600" w:lineRule="exact"/>
        <w:ind w:firstLineChars="200" w:firstLine="562"/>
        <w:rPr>
          <w:rFonts w:ascii="仿宋" w:eastAsia="仿宋" w:hAnsi="宋体" w:cs="宋体"/>
          <w:b/>
          <w:kern w:val="0"/>
          <w:sz w:val="28"/>
          <w:szCs w:val="28"/>
        </w:rPr>
      </w:pPr>
      <w:r w:rsidRPr="009335E0">
        <w:rPr>
          <w:rFonts w:ascii="仿宋" w:eastAsia="仿宋" w:hAnsi="宋体" w:cs="宋体" w:hint="eastAsia"/>
          <w:b/>
          <w:kern w:val="0"/>
          <w:sz w:val="28"/>
          <w:szCs w:val="28"/>
        </w:rPr>
        <w:t>一、单位职责</w:t>
      </w:r>
    </w:p>
    <w:p w:rsidR="009335E0" w:rsidRPr="009335E0" w:rsidRDefault="009335E0" w:rsidP="009335E0">
      <w:pPr>
        <w:pStyle w:val="a5"/>
        <w:spacing w:line="560" w:lineRule="exact"/>
        <w:ind w:firstLine="560"/>
        <w:rPr>
          <w:rFonts w:ascii="仿宋" w:eastAsia="仿宋" w:hAnsi="FangSong" w:hint="eastAsia"/>
          <w:color w:val="000000"/>
          <w:sz w:val="28"/>
          <w:szCs w:val="28"/>
        </w:rPr>
      </w:pPr>
      <w:r w:rsidRPr="009335E0">
        <w:rPr>
          <w:rFonts w:ascii="仿宋" w:eastAsia="仿宋" w:hAnsi="FangSong" w:hint="eastAsia"/>
          <w:color w:val="000000"/>
          <w:sz w:val="28"/>
          <w:szCs w:val="28"/>
        </w:rPr>
        <w:t>甘肃卫生职业学院为专科层次、以全日制普通高等教育为主，中职教育、中高职贯通教育、成人教育、继续教育和短期培训为辅，学历教育和非学历教育为一体的高等职业技术学校。学校突出公益属性，以就业为导向，走产学研结合的办学之路，努力形成以临床医学、口腔医学、中医学、护理、助产、药学、中药学、医学影像技术、医学检验技术、康复技术、卫生管理等专业为主、多学科交叉通融的综合学科门类体系，面向甘肃经济社会发展，培养高技能应用型人才。</w:t>
      </w:r>
    </w:p>
    <w:p w:rsidR="009335E0" w:rsidRPr="009335E0" w:rsidRDefault="009335E0" w:rsidP="009335E0">
      <w:pPr>
        <w:pStyle w:val="a5"/>
        <w:spacing w:line="560" w:lineRule="exact"/>
        <w:ind w:firstLine="560"/>
        <w:rPr>
          <w:rFonts w:ascii="仿宋" w:eastAsia="仿宋" w:hAnsi="FangSong" w:hint="eastAsia"/>
          <w:color w:val="000000"/>
          <w:sz w:val="28"/>
          <w:szCs w:val="28"/>
        </w:rPr>
      </w:pPr>
    </w:p>
    <w:p w:rsidR="001272E5" w:rsidRPr="009335E0" w:rsidRDefault="001272E5" w:rsidP="009335E0">
      <w:pPr>
        <w:spacing w:line="600" w:lineRule="exact"/>
        <w:ind w:firstLineChars="200" w:firstLine="562"/>
        <w:rPr>
          <w:rFonts w:ascii="仿宋" w:eastAsia="仿宋" w:hAnsi="宋体" w:cs="宋体"/>
          <w:b/>
          <w:kern w:val="0"/>
          <w:sz w:val="28"/>
          <w:szCs w:val="28"/>
        </w:rPr>
      </w:pPr>
      <w:r w:rsidRPr="009335E0">
        <w:rPr>
          <w:rFonts w:ascii="仿宋" w:eastAsia="仿宋" w:hAnsi="宋体" w:cs="宋体" w:hint="eastAsia"/>
          <w:b/>
          <w:kern w:val="0"/>
          <w:sz w:val="28"/>
          <w:szCs w:val="28"/>
        </w:rPr>
        <w:t>二、机构设置情况</w:t>
      </w:r>
    </w:p>
    <w:p w:rsidR="009335E0" w:rsidRDefault="001272E5" w:rsidP="009335E0">
      <w:pPr>
        <w:pStyle w:val="a5"/>
        <w:spacing w:line="560" w:lineRule="exact"/>
        <w:ind w:firstLine="562"/>
        <w:rPr>
          <w:rFonts w:ascii="仿宋" w:eastAsia="仿宋" w:hAnsi="宋体" w:cs="宋体"/>
          <w:b/>
          <w:bCs/>
          <w:kern w:val="0"/>
          <w:sz w:val="28"/>
          <w:szCs w:val="28"/>
        </w:rPr>
      </w:pPr>
      <w:r w:rsidRPr="009335E0">
        <w:rPr>
          <w:rFonts w:ascii="仿宋" w:eastAsia="仿宋" w:hAnsi="宋体" w:cs="宋体" w:hint="eastAsia"/>
          <w:b/>
          <w:bCs/>
          <w:kern w:val="0"/>
          <w:sz w:val="28"/>
          <w:szCs w:val="28"/>
        </w:rPr>
        <w:t>（一）机关内设机构</w:t>
      </w:r>
    </w:p>
    <w:p w:rsidR="003B76D2" w:rsidRPr="009335E0" w:rsidRDefault="009335E0" w:rsidP="009335E0">
      <w:pPr>
        <w:pStyle w:val="a5"/>
        <w:spacing w:line="560" w:lineRule="exact"/>
        <w:ind w:firstLine="560"/>
        <w:rPr>
          <w:rFonts w:ascii="仿宋" w:eastAsia="仿宋" w:hAnsi="宋体" w:cs="宋体"/>
          <w:kern w:val="0"/>
          <w:sz w:val="28"/>
          <w:szCs w:val="28"/>
        </w:rPr>
      </w:pPr>
      <w:r>
        <w:rPr>
          <w:rFonts w:ascii="仿宋" w:eastAsia="仿宋" w:hAnsi="FangSong" w:hint="eastAsia"/>
          <w:color w:val="000000"/>
          <w:sz w:val="28"/>
          <w:szCs w:val="28"/>
        </w:rPr>
        <w:t>学校内设党政管理机构16个，分别为：党委办公室、党委组织科、党委宣传科、纪委办公室、学院办公室、人事科、教务科、学生工作科、财务科、科研科、招生办公室、实习就业科、国有资产管理科、后勤管理科、离退休干部管理科、保卫科。</w:t>
      </w:r>
    </w:p>
    <w:p w:rsidR="003B76D2" w:rsidRPr="009335E0" w:rsidRDefault="009335E0" w:rsidP="009335E0">
      <w:pPr>
        <w:pStyle w:val="a5"/>
        <w:spacing w:line="560" w:lineRule="exact"/>
        <w:ind w:firstLine="560"/>
        <w:rPr>
          <w:rFonts w:ascii="仿宋" w:eastAsia="仿宋" w:hAnsi="宋体" w:cs="宋体"/>
          <w:kern w:val="0"/>
          <w:sz w:val="28"/>
          <w:szCs w:val="28"/>
        </w:rPr>
      </w:pPr>
      <w:r>
        <w:rPr>
          <w:rFonts w:ascii="仿宋" w:eastAsia="仿宋" w:hAnsi="FangSong" w:hint="eastAsia"/>
          <w:color w:val="000000"/>
          <w:sz w:val="28"/>
          <w:szCs w:val="28"/>
        </w:rPr>
        <w:t>群团机构按有关规定设置，教学、教辅、科研机构由学校自主设置，学校下设临床护理学院、中医药学院、医学技术学院、马克思主义学院、基础医学院、公共基础学院6个二级学院和工会、继续教育中心、国际交流中心、附属医院门诊部、信息中心、校团委、心理健康中心、督导评估室、图书馆、双高</w:t>
      </w:r>
      <w:r>
        <w:rPr>
          <w:rFonts w:ascii="仿宋" w:eastAsia="仿宋" w:hAnsi="FangSong" w:hint="eastAsia"/>
          <w:color w:val="000000"/>
          <w:sz w:val="28"/>
          <w:szCs w:val="28"/>
        </w:rPr>
        <w:lastRenderedPageBreak/>
        <w:t>办公室。</w:t>
      </w:r>
    </w:p>
    <w:p w:rsidR="003B76D2" w:rsidRPr="009335E0" w:rsidRDefault="003B76D2" w:rsidP="009335E0">
      <w:pPr>
        <w:pStyle w:val="a5"/>
        <w:spacing w:line="560" w:lineRule="exact"/>
        <w:ind w:firstLine="560"/>
        <w:rPr>
          <w:rFonts w:ascii="仿宋" w:eastAsia="仿宋" w:hAnsi="宋体" w:cs="宋体"/>
          <w:kern w:val="0"/>
          <w:sz w:val="28"/>
          <w:szCs w:val="28"/>
        </w:rPr>
      </w:pPr>
    </w:p>
    <w:p w:rsidR="009335E0" w:rsidRDefault="001272E5" w:rsidP="009335E0">
      <w:pPr>
        <w:spacing w:line="600" w:lineRule="exact"/>
        <w:ind w:firstLineChars="200" w:firstLine="562"/>
        <w:rPr>
          <w:rFonts w:ascii="仿宋" w:eastAsia="仿宋" w:hAnsi="宋体" w:cs="宋体"/>
          <w:kern w:val="0"/>
          <w:sz w:val="28"/>
          <w:szCs w:val="28"/>
        </w:rPr>
      </w:pPr>
      <w:r w:rsidRPr="009335E0">
        <w:rPr>
          <w:rFonts w:ascii="仿宋" w:eastAsia="仿宋" w:hAnsi="宋体" w:cs="宋体" w:hint="eastAsia"/>
          <w:b/>
          <w:bCs/>
          <w:kern w:val="0"/>
          <w:sz w:val="28"/>
          <w:szCs w:val="28"/>
        </w:rPr>
        <w:t>（二）参照公务员法管理单位</w:t>
      </w:r>
    </w:p>
    <w:p w:rsidR="001272E5" w:rsidRPr="009335E0" w:rsidRDefault="009335E0" w:rsidP="009335E0">
      <w:pPr>
        <w:pStyle w:val="a5"/>
        <w:spacing w:line="560" w:lineRule="exact"/>
        <w:ind w:firstLine="560"/>
        <w:rPr>
          <w:rFonts w:ascii="仿宋" w:eastAsia="仿宋" w:hAnsi="宋体" w:cs="宋体"/>
          <w:kern w:val="0"/>
          <w:sz w:val="28"/>
          <w:szCs w:val="28"/>
        </w:rPr>
      </w:pPr>
      <w:r>
        <w:rPr>
          <w:rFonts w:ascii="仿宋" w:eastAsia="仿宋" w:hAnsi="FangSong" w:hint="eastAsia"/>
          <w:color w:val="000000"/>
          <w:sz w:val="28"/>
          <w:szCs w:val="28"/>
        </w:rPr>
        <w:t>本部门没有参照公务员法管理的单位。</w:t>
      </w:r>
    </w:p>
    <w:p w:rsidR="009335E0" w:rsidRDefault="001272E5" w:rsidP="009335E0">
      <w:pPr>
        <w:pStyle w:val="a5"/>
        <w:spacing w:line="560" w:lineRule="exact"/>
        <w:ind w:firstLine="562"/>
        <w:rPr>
          <w:rFonts w:ascii="仿宋" w:eastAsia="仿宋" w:hAnsi="宋体" w:cs="宋体"/>
          <w:b/>
          <w:bCs/>
          <w:kern w:val="0"/>
          <w:sz w:val="28"/>
          <w:szCs w:val="28"/>
        </w:rPr>
      </w:pPr>
      <w:r w:rsidRPr="009335E0">
        <w:rPr>
          <w:rFonts w:ascii="仿宋" w:eastAsia="仿宋" w:hAnsi="宋体" w:cs="宋体" w:hint="eastAsia"/>
          <w:b/>
          <w:bCs/>
          <w:kern w:val="0"/>
          <w:sz w:val="28"/>
          <w:szCs w:val="28"/>
        </w:rPr>
        <w:t>（三）直属事业单位</w:t>
      </w:r>
    </w:p>
    <w:p w:rsidR="001272E5" w:rsidRPr="009335E0" w:rsidRDefault="009335E0" w:rsidP="009335E0">
      <w:pPr>
        <w:pStyle w:val="a5"/>
        <w:spacing w:line="560" w:lineRule="exact"/>
        <w:ind w:firstLine="560"/>
        <w:rPr>
          <w:rFonts w:ascii="仿宋" w:eastAsia="仿宋" w:hAnsi="宋体" w:cs="宋体"/>
          <w:kern w:val="0"/>
          <w:sz w:val="28"/>
          <w:szCs w:val="28"/>
        </w:rPr>
      </w:pPr>
      <w:r>
        <w:rPr>
          <w:rFonts w:ascii="仿宋" w:eastAsia="仿宋" w:hAnsi="FangSong" w:hint="eastAsia"/>
          <w:color w:val="000000"/>
          <w:sz w:val="28"/>
          <w:szCs w:val="28"/>
        </w:rPr>
        <w:t>公益二类单位1个，具体为：甘肃卫生职业学院。</w:t>
      </w:r>
    </w:p>
    <w:p w:rsidR="001272E5" w:rsidRPr="009335E0" w:rsidRDefault="001272E5" w:rsidP="009335E0">
      <w:pPr>
        <w:pStyle w:val="a5"/>
        <w:spacing w:line="560" w:lineRule="exact"/>
        <w:ind w:firstLine="560"/>
        <w:rPr>
          <w:rFonts w:ascii="仿宋" w:eastAsia="仿宋" w:hAnsi="宋体" w:cs="宋体"/>
          <w:kern w:val="0"/>
          <w:sz w:val="28"/>
          <w:szCs w:val="28"/>
        </w:rPr>
      </w:pPr>
    </w:p>
    <w:p w:rsidR="001272E5" w:rsidRPr="009335E0" w:rsidRDefault="001272E5" w:rsidP="009335E0">
      <w:pPr>
        <w:spacing w:line="600" w:lineRule="exact"/>
        <w:ind w:firstLineChars="200" w:firstLine="562"/>
        <w:rPr>
          <w:rFonts w:ascii="仿宋" w:eastAsia="仿宋" w:hAnsi="宋体" w:cs="宋体"/>
          <w:b/>
          <w:kern w:val="0"/>
          <w:sz w:val="28"/>
          <w:szCs w:val="28"/>
        </w:rPr>
      </w:pPr>
      <w:r w:rsidRPr="009335E0">
        <w:rPr>
          <w:rFonts w:ascii="仿宋" w:eastAsia="仿宋" w:hAnsi="宋体" w:cs="宋体" w:hint="eastAsia"/>
          <w:b/>
          <w:kern w:val="0"/>
          <w:sz w:val="28"/>
          <w:szCs w:val="28"/>
        </w:rPr>
        <w:t>三、</w:t>
      </w:r>
      <w:r w:rsidR="00152FDC" w:rsidRPr="00152FDC">
        <w:rPr>
          <w:rFonts w:ascii="仿宋" w:eastAsia="仿宋" w:hAnsi="宋体" w:cs="宋体"/>
          <w:b/>
          <w:kern w:val="0"/>
          <w:sz w:val="28"/>
          <w:szCs w:val="28"/>
        </w:rPr>
        <w:t>单位收支总体情况</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按照预算管理有关规定，2024年单位收支包括机关预算和直属单位预算在内的汇总情况。</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2024年单位收支总预算26,720.98万元。按照综合预算的原则，单位所有收入和支出均纳入单位预算管理。收入包括：一般公共预算拨款收入、教育专户收入、其他收入、非财政性单位结转结余；支出包括：教育支出、科学技术支出、社会保障和就业支出、卫生健康支出、住房保障支出。</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p>
    <w:p w:rsidR="001272E5" w:rsidRPr="009335E0" w:rsidRDefault="001272E5" w:rsidP="009335E0">
      <w:pPr>
        <w:spacing w:line="600" w:lineRule="exact"/>
        <w:ind w:firstLineChars="200" w:firstLine="562"/>
        <w:rPr>
          <w:rFonts w:ascii="仿宋" w:eastAsia="仿宋"/>
          <w:sz w:val="28"/>
          <w:szCs w:val="28"/>
        </w:rPr>
      </w:pPr>
      <w:r w:rsidRPr="009335E0">
        <w:rPr>
          <w:rFonts w:ascii="仿宋" w:eastAsia="仿宋" w:hAnsi="宋体" w:cs="宋体" w:hint="eastAsia"/>
          <w:b/>
          <w:bCs/>
          <w:kern w:val="0"/>
          <w:sz w:val="28"/>
          <w:szCs w:val="28"/>
        </w:rPr>
        <w:t>（一）收入预算</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2024年收入预算26,720.98万元（详见单位预算公开表1，2）。包括：</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一般公共预算收入15,836.45万元，占59.27%；</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政府性基金预算收入0.00万元，占0.00%；</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上年结转收入3,806.03万元，占14.24%；</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其他收入7,078.50万元，占26.49%。</w:t>
      </w:r>
    </w:p>
    <w:tbl>
      <w:tblPr>
        <w:tblW w:w="0" w:type="auto"/>
        <w:tblLook w:val="04A0" w:firstRow="1" w:lastRow="0" w:firstColumn="1" w:lastColumn="0" w:noHBand="0" w:noVBand="1"/>
      </w:tblPr>
      <w:tblGrid>
        <w:gridCol w:w="9639"/>
      </w:tblGrid>
      <w:tr w:rsidR="00810CC9" w:rsidRPr="00C92C60" w:rsidTr="00810CC9">
        <w:trPr>
          <w:trHeight w:val="8505"/>
        </w:trPr>
        <w:tc>
          <w:tcPr>
            <w:tcW w:w="9639" w:type="dxa"/>
            <w:shd w:val="clear" w:color="auto" w:fill="auto"/>
          </w:tcPr>
          <w:p w:rsidR="00810CC9" w:rsidRPr="006646E7" w:rsidRDefault="004B681B" w:rsidP="00810CC9">
            <w:pPr>
              <w:jc w:val="center"/>
              <w:rPr>
                <w:rFonts w:ascii="微软雅黑" w:eastAsia="微软雅黑" w:hAnsi="微软雅黑"/>
                <w:b/>
                <w:noProof/>
              </w:rPr>
            </w:pPr>
            <w:r w:rsidRPr="00951541">
              <w:rPr>
                <w:rFonts w:ascii="微软雅黑" w:eastAsia="微软雅黑" w:hAnsi="微软雅黑" w:hint="eastAsia"/>
                <w:b/>
                <w:sz w:val="28"/>
                <w:szCs w:val="28"/>
              </w:rPr>
              <w:lastRenderedPageBreak/>
              <w:t>图1、收入预算构成</w:t>
            </w:r>
          </w:p>
          <w:p w:rsidR="00810CC9" w:rsidRDefault="00A83EA5" w:rsidP="00810CC9">
            <w:pPr>
              <w:jc w:val="center"/>
              <w:rPr>
                <w:noProof/>
              </w:rPr>
            </w:pPr>
            <w:r>
              <w:rPr>
                <w:noProof/>
              </w:rPr>
              <w:drawing>
                <wp:inline distT="0" distB="0" distL="0" distR="0">
                  <wp:extent cx="142875" cy="142875"/>
                  <wp:effectExtent l="0" t="0" r="9525" b="9525"/>
                  <wp:docPr id="1" name="colorlegend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lorlegend0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B681B">
              <w:rPr>
                <w:rFonts w:ascii="微软雅黑" w:eastAsia="微软雅黑" w:hAnsi="微软雅黑" w:hint="eastAsia"/>
                <w:b/>
                <w:sz w:val="18"/>
                <w:szCs w:val="18"/>
              </w:rPr>
              <w:t xml:space="preserve">一般公共预算收入  </w:t>
            </w:r>
            <w:r>
              <w:rPr>
                <w:noProof/>
              </w:rPr>
              <w:drawing>
                <wp:inline distT="0" distB="0" distL="0" distR="0">
                  <wp:extent cx="142875" cy="142875"/>
                  <wp:effectExtent l="0" t="0" r="9525" b="9525"/>
                  <wp:docPr id="2" name="colorlegend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lorlegend02"/>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B681B">
              <w:rPr>
                <w:rFonts w:ascii="微软雅黑" w:eastAsia="微软雅黑" w:hAnsi="微软雅黑" w:hint="eastAsia"/>
                <w:b/>
                <w:sz w:val="18"/>
                <w:szCs w:val="18"/>
              </w:rPr>
              <w:t xml:space="preserve">政府性基金预算收入  </w:t>
            </w:r>
            <w:r>
              <w:rPr>
                <w:noProof/>
              </w:rPr>
              <w:drawing>
                <wp:inline distT="0" distB="0" distL="0" distR="0">
                  <wp:extent cx="142875" cy="142875"/>
                  <wp:effectExtent l="0" t="0" r="9525" b="9525"/>
                  <wp:docPr id="3" name="colorlegend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lorlegend03"/>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B681B">
              <w:rPr>
                <w:rFonts w:ascii="微软雅黑" w:eastAsia="微软雅黑" w:hAnsi="微软雅黑" w:hint="eastAsia"/>
                <w:b/>
                <w:sz w:val="18"/>
                <w:szCs w:val="18"/>
              </w:rPr>
              <w:t xml:space="preserve">当年其他收入  </w:t>
            </w:r>
            <w:r>
              <w:rPr>
                <w:noProof/>
              </w:rPr>
              <w:drawing>
                <wp:inline distT="0" distB="0" distL="0" distR="0">
                  <wp:extent cx="142875" cy="142875"/>
                  <wp:effectExtent l="0" t="0" r="9525" b="9525"/>
                  <wp:docPr id="4" name="colorlegend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lorlegend04"/>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B681B">
              <w:rPr>
                <w:rFonts w:ascii="微软雅黑" w:eastAsia="微软雅黑" w:hAnsi="微软雅黑" w:hint="eastAsia"/>
                <w:b/>
                <w:sz w:val="18"/>
                <w:szCs w:val="18"/>
              </w:rPr>
              <w:t xml:space="preserve">上年结转收入  </w:t>
            </w:r>
          </w:p>
          <w:p w:rsidR="00810CC9" w:rsidRPr="006646E7" w:rsidRDefault="00A83EA5" w:rsidP="00810CC9">
            <w:r>
              <w:rPr>
                <w:rFonts w:ascii="微软雅黑" w:eastAsia="微软雅黑" w:hAnsi="微软雅黑"/>
                <w:b/>
                <w:noProof/>
              </w:rPr>
              <w:drawing>
                <wp:anchor distT="0" distB="0" distL="114300" distR="114300" simplePos="0" relativeHeight="251656704" behindDoc="0" locked="0" layoutInCell="1" allowOverlap="1">
                  <wp:simplePos x="0" y="0"/>
                  <wp:positionH relativeFrom="column">
                    <wp:posOffset>83185</wp:posOffset>
                  </wp:positionH>
                  <wp:positionV relativeFrom="paragraph">
                    <wp:posOffset>241300</wp:posOffset>
                  </wp:positionV>
                  <wp:extent cx="5715000" cy="4572000"/>
                  <wp:effectExtent l="0" t="0" r="0" b="0"/>
                  <wp:wrapTopAndBottom/>
                  <wp:docPr id="18" name="图片 2" descr="64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6404"/>
                          <pic:cNvPicPr>
                            <a:picLocks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t="2083"/>
                          <a:stretch>
                            <a:fillRect/>
                          </a:stretch>
                        </pic:blipFill>
                        <pic:spPr bwMode="auto">
                          <a:xfrm>
                            <a:off x="0" y="0"/>
                            <a:ext cx="5715000" cy="4572000"/>
                          </a:xfrm>
                          <a:prstGeom prst="rect">
                            <a:avLst/>
                          </a:prstGeom>
                          <a:noFill/>
                        </pic:spPr>
                      </pic:pic>
                    </a:graphicData>
                  </a:graphic>
                  <wp14:sizeRelH relativeFrom="page">
                    <wp14:pctWidth>0</wp14:pctWidth>
                  </wp14:sizeRelH>
                  <wp14:sizeRelV relativeFrom="page">
                    <wp14:pctHeight>0</wp14:pctHeight>
                  </wp14:sizeRelV>
                </wp:anchor>
              </w:drawing>
            </w:r>
          </w:p>
        </w:tc>
      </w:tr>
    </w:tbl>
    <w:p w:rsidR="001272E5" w:rsidRPr="009335E0" w:rsidRDefault="001272E5" w:rsidP="009335E0">
      <w:pPr>
        <w:spacing w:line="600" w:lineRule="exact"/>
        <w:ind w:firstLineChars="200" w:firstLine="562"/>
        <w:rPr>
          <w:rFonts w:ascii="仿宋" w:eastAsia="仿宋"/>
          <w:sz w:val="28"/>
          <w:szCs w:val="28"/>
        </w:rPr>
      </w:pPr>
      <w:r w:rsidRPr="009335E0">
        <w:rPr>
          <w:rFonts w:ascii="仿宋" w:eastAsia="仿宋" w:hAnsi="宋体" w:cs="宋体" w:hint="eastAsia"/>
          <w:b/>
          <w:bCs/>
          <w:kern w:val="0"/>
          <w:sz w:val="28"/>
          <w:szCs w:val="28"/>
        </w:rPr>
        <w:t>（二）支出预算</w:t>
      </w:r>
    </w:p>
    <w:p w:rsidR="001272E5" w:rsidRPr="00B30287" w:rsidRDefault="00605D22" w:rsidP="00B30287">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2024年支出预算26,720.98万元（详见单位预算公开表3）。其中：基本支出14,638.30万元，占54.79%；项目支出8,276.65万元，占30.97%；上年结转收入3,806.03万元，占14.24%。</w:t>
      </w:r>
    </w:p>
    <w:p w:rsidR="001272E5" w:rsidRPr="007E4819" w:rsidRDefault="001272E5" w:rsidP="007E4819">
      <w:pPr>
        <w:spacing w:line="600" w:lineRule="exact"/>
        <w:ind w:firstLineChars="200" w:firstLine="562"/>
        <w:rPr>
          <w:rFonts w:ascii="仿宋" w:eastAsia="仿宋" w:hAnsi="宋体" w:cs="宋体"/>
          <w:b/>
          <w:kern w:val="0"/>
          <w:sz w:val="28"/>
          <w:szCs w:val="28"/>
        </w:rPr>
      </w:pPr>
      <w:r w:rsidRPr="007E4819">
        <w:rPr>
          <w:rFonts w:ascii="仿宋" w:eastAsia="仿宋" w:hAnsi="宋体" w:cs="宋体" w:hint="eastAsia"/>
          <w:b/>
          <w:kern w:val="0"/>
          <w:sz w:val="28"/>
          <w:szCs w:val="28"/>
        </w:rPr>
        <w:t>四、一般公共预算情况</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2024年一般公共预算支出15,836.45万元，包括：教育支出13,686.34万元、科学技术支出40.00万元、社会保障和就业支出822.14万元、卫生健康支出810.99万元、住房保障支出476.98万元。</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具体安排情况如下（详见单位（单位）预算公开表4,5,6,7）：</w:t>
      </w:r>
    </w:p>
    <w:tbl>
      <w:tblPr>
        <w:tblW w:w="0" w:type="auto"/>
        <w:tblLook w:val="04A0" w:firstRow="1" w:lastRow="0" w:firstColumn="1" w:lastColumn="0" w:noHBand="0" w:noVBand="1"/>
      </w:tblPr>
      <w:tblGrid>
        <w:gridCol w:w="9639"/>
      </w:tblGrid>
      <w:tr w:rsidR="00810CC9" w:rsidRPr="00C92C60" w:rsidTr="00810CC9">
        <w:trPr>
          <w:trHeight w:val="8505"/>
        </w:trPr>
        <w:tc>
          <w:tcPr>
            <w:tcW w:w="9639" w:type="dxa"/>
            <w:shd w:val="clear" w:color="auto" w:fill="auto"/>
          </w:tcPr>
          <w:p w:rsidR="00810CC9" w:rsidRPr="006646E7" w:rsidRDefault="004B681B" w:rsidP="00810CC9">
            <w:pPr>
              <w:jc w:val="center"/>
              <w:rPr>
                <w:rFonts w:ascii="微软雅黑" w:eastAsia="微软雅黑" w:hAnsi="微软雅黑"/>
                <w:b/>
                <w:noProof/>
              </w:rPr>
            </w:pPr>
            <w:r w:rsidRPr="00951541">
              <w:rPr>
                <w:rFonts w:ascii="微软雅黑" w:eastAsia="微软雅黑" w:hAnsi="微软雅黑" w:hint="eastAsia"/>
                <w:b/>
                <w:sz w:val="28"/>
                <w:szCs w:val="28"/>
              </w:rPr>
              <w:lastRenderedPageBreak/>
              <w:t>图2、支出预算构成</w:t>
            </w:r>
          </w:p>
          <w:p w:rsidR="00810CC9" w:rsidRDefault="00A83EA5" w:rsidP="00810CC9">
            <w:pPr>
              <w:jc w:val="center"/>
            </w:pPr>
            <w:r>
              <w:rPr>
                <w:noProof/>
              </w:rPr>
              <w:drawing>
                <wp:inline distT="0" distB="0" distL="0" distR="0">
                  <wp:extent cx="142875" cy="142875"/>
                  <wp:effectExtent l="0" t="0" r="9525" b="9525"/>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B681B">
              <w:rPr>
                <w:rFonts w:ascii="微软雅黑" w:eastAsia="微软雅黑" w:hAnsi="微软雅黑" w:hint="eastAsia"/>
                <w:b/>
                <w:sz w:val="18"/>
                <w:szCs w:val="18"/>
              </w:rPr>
              <w:t xml:space="preserve">教育支出  </w:t>
            </w:r>
            <w:r>
              <w:rPr>
                <w:noProof/>
              </w:rPr>
              <w:drawing>
                <wp:inline distT="0" distB="0" distL="0" distR="0">
                  <wp:extent cx="142875" cy="142875"/>
                  <wp:effectExtent l="0" t="0" r="9525" b="9525"/>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B681B">
              <w:rPr>
                <w:rFonts w:ascii="微软雅黑" w:eastAsia="微软雅黑" w:hAnsi="微软雅黑" w:hint="eastAsia"/>
                <w:b/>
                <w:sz w:val="18"/>
                <w:szCs w:val="18"/>
              </w:rPr>
              <w:t xml:space="preserve">科学技术支出  </w:t>
            </w:r>
            <w:r>
              <w:rPr>
                <w:noProof/>
              </w:rPr>
              <w:drawing>
                <wp:inline distT="0" distB="0" distL="0" distR="0">
                  <wp:extent cx="142875" cy="142875"/>
                  <wp:effectExtent l="0" t="0" r="9525" b="9525"/>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B681B">
              <w:rPr>
                <w:rFonts w:ascii="微软雅黑" w:eastAsia="微软雅黑" w:hAnsi="微软雅黑" w:hint="eastAsia"/>
                <w:b/>
                <w:sz w:val="18"/>
                <w:szCs w:val="18"/>
              </w:rPr>
              <w:t xml:space="preserve">社会保障和就业支出  </w:t>
            </w:r>
            <w:r>
              <w:rPr>
                <w:noProof/>
              </w:rPr>
              <w:drawing>
                <wp:inline distT="0" distB="0" distL="0" distR="0">
                  <wp:extent cx="142875" cy="142875"/>
                  <wp:effectExtent l="0" t="0" r="9525" b="9525"/>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B681B">
              <w:rPr>
                <w:rFonts w:ascii="微软雅黑" w:eastAsia="微软雅黑" w:hAnsi="微软雅黑" w:hint="eastAsia"/>
                <w:b/>
                <w:sz w:val="18"/>
                <w:szCs w:val="18"/>
              </w:rPr>
              <w:t xml:space="preserve">卫生健康支出  </w:t>
            </w:r>
            <w:r>
              <w:rPr>
                <w:noProof/>
              </w:rPr>
              <w:drawing>
                <wp:inline distT="0" distB="0" distL="0" distR="0">
                  <wp:extent cx="142875" cy="142875"/>
                  <wp:effectExtent l="0" t="0" r="9525" b="9525"/>
                  <wp:docPr id="9" name="colorlegend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lorlegend05"/>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B681B">
              <w:rPr>
                <w:rFonts w:ascii="微软雅黑" w:eastAsia="微软雅黑" w:hAnsi="微软雅黑" w:hint="eastAsia"/>
                <w:b/>
                <w:sz w:val="18"/>
                <w:szCs w:val="18"/>
              </w:rPr>
              <w:t xml:space="preserve">住房保障支出  </w:t>
            </w:r>
          </w:p>
          <w:p w:rsidR="00810CC9" w:rsidRPr="006646E7" w:rsidRDefault="00A83EA5" w:rsidP="00810CC9">
            <w:pPr>
              <w:jc w:val="center"/>
              <w:rPr>
                <w:rFonts w:ascii="微软雅黑" w:eastAsia="微软雅黑" w:hAnsi="微软雅黑"/>
                <w:b/>
                <w:noProof/>
              </w:rPr>
            </w:pPr>
            <w:r>
              <w:rPr>
                <w:rFonts w:ascii="微软雅黑" w:eastAsia="微软雅黑" w:hAnsi="微软雅黑"/>
                <w:b/>
                <w:noProof/>
              </w:rPr>
              <w:drawing>
                <wp:anchor distT="0" distB="0" distL="114300" distR="114300" simplePos="0" relativeHeight="251657728" behindDoc="0" locked="0" layoutInCell="1" allowOverlap="1">
                  <wp:simplePos x="0" y="0"/>
                  <wp:positionH relativeFrom="column">
                    <wp:posOffset>83185</wp:posOffset>
                  </wp:positionH>
                  <wp:positionV relativeFrom="paragraph">
                    <wp:posOffset>241300</wp:posOffset>
                  </wp:positionV>
                  <wp:extent cx="5715000" cy="4572000"/>
                  <wp:effectExtent l="0" t="0" r="0" b="0"/>
                  <wp:wrapTopAndBottom/>
                  <wp:docPr id="17" name="图片 10" descr="64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6404"/>
                          <pic:cNvPicPr>
                            <a:picLocks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t="2083"/>
                          <a:stretch>
                            <a:fillRect/>
                          </a:stretch>
                        </pic:blipFill>
                        <pic:spPr bwMode="auto">
                          <a:xfrm>
                            <a:off x="0" y="0"/>
                            <a:ext cx="5715000" cy="4572000"/>
                          </a:xfrm>
                          <a:prstGeom prst="rect">
                            <a:avLst/>
                          </a:prstGeom>
                          <a:noFill/>
                        </pic:spPr>
                      </pic:pic>
                    </a:graphicData>
                  </a:graphic>
                  <wp14:sizeRelH relativeFrom="page">
                    <wp14:pctWidth>0</wp14:pctWidth>
                  </wp14:sizeRelH>
                  <wp14:sizeRelV relativeFrom="page">
                    <wp14:pctHeight>0</wp14:pctHeight>
                  </wp14:sizeRelV>
                </wp:anchor>
              </w:drawing>
            </w:r>
          </w:p>
        </w:tc>
      </w:tr>
    </w:tbl>
    <w:p w:rsidR="001272E5" w:rsidRPr="009335E0" w:rsidRDefault="001272E5" w:rsidP="009335E0">
      <w:pPr>
        <w:spacing w:line="600" w:lineRule="exact"/>
        <w:ind w:firstLineChars="200" w:firstLine="562"/>
        <w:rPr>
          <w:rFonts w:ascii="仿宋" w:eastAsia="仿宋"/>
          <w:sz w:val="28"/>
          <w:szCs w:val="28"/>
        </w:rPr>
      </w:pPr>
      <w:r w:rsidRPr="009335E0">
        <w:rPr>
          <w:rFonts w:ascii="仿宋" w:eastAsia="仿宋" w:hAnsi="宋体" w:cs="宋体" w:hint="eastAsia"/>
          <w:b/>
          <w:bCs/>
          <w:kern w:val="0"/>
          <w:sz w:val="28"/>
          <w:szCs w:val="28"/>
        </w:rPr>
        <w:t>（一）基本支出</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2024年基本支出7,979.80万元，比2023年预算增加37.20万元，增长0.47%，增长的主要原因</w:t>
      </w:r>
      <w:r w:rsidR="00AC74CD">
        <w:rPr>
          <w:rFonts w:ascii="仿宋" w:eastAsia="仿宋" w:hAnsi="微软雅黑" w:hint="eastAsia"/>
          <w:sz w:val="28"/>
          <w:szCs w:val="28"/>
        </w:rPr>
        <w:t>是</w:t>
      </w:r>
      <w:r>
        <w:rPr>
          <w:rFonts w:ascii="仿宋" w:eastAsia="仿宋" w:hAnsi="微软雅黑" w:hint="eastAsia"/>
          <w:sz w:val="28"/>
          <w:szCs w:val="28"/>
        </w:rPr>
        <w:t>公用经费增加。</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其中：人员经费支出6,120.09万元，主要包括：基本工资、津贴补贴、奖金、绩效工资、机关事业单位基本养老保险缴费、职业年金缴费、职工基本医疗保险缴费、公务员医疗补助缴费、其他社会保障缴费、住房公积金、退休费、生活补助、医疗费补助。</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公用经费支出1,859.71万元，主要包括：办公费、水费、电费、取暖费、物业管理费、差旅费、维修（护）费、委托业务费、其他商品和服务支出。</w:t>
      </w:r>
    </w:p>
    <w:p w:rsidR="001272E5" w:rsidRPr="009335E0" w:rsidRDefault="001272E5" w:rsidP="009335E0">
      <w:pPr>
        <w:spacing w:line="600" w:lineRule="exact"/>
        <w:ind w:firstLineChars="200" w:firstLine="562"/>
        <w:rPr>
          <w:rFonts w:ascii="仿宋" w:eastAsia="仿宋"/>
          <w:sz w:val="28"/>
          <w:szCs w:val="28"/>
        </w:rPr>
      </w:pPr>
      <w:r w:rsidRPr="009335E0">
        <w:rPr>
          <w:rFonts w:ascii="仿宋" w:eastAsia="仿宋" w:hAnsi="宋体" w:cs="宋体" w:hint="eastAsia"/>
          <w:b/>
          <w:bCs/>
          <w:kern w:val="0"/>
          <w:sz w:val="28"/>
          <w:szCs w:val="28"/>
        </w:rPr>
        <w:lastRenderedPageBreak/>
        <w:t>（二）项目支出</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2024年一般公共预算项目支出7,856.65万元，比2023年预算增加3,416.20万元，增长76.93%，增长的主要原因是现代职业教育专项资金（含职教园区学校建设和共享区运行经费）拨款增加,年初预算增加学生资助补助资金、校园政治思想宣传工作经费、高校大学生创新创业专项资金、学校德智体美劳发展经费项目。</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经济社会发展项目3个，主要是教育科技创新专项、现代职业教育专项资金（含职教园区学校建设和共享区运行经费）、校园政治思想宣传工作经费。</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保障运转经费1个，主要是办学补助。</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其他项目7个，主要是大学生应征入伍补助经费、高校大学生创新创业专项资金、省属院校学生军事训练补助经费、乡村医生订单定向培养项目、学生资助补助资金、学校德智体美劳发展经费、中医药专项。</w:t>
      </w:r>
    </w:p>
    <w:p w:rsidR="001272E5" w:rsidRPr="009335E0" w:rsidRDefault="001272E5" w:rsidP="009335E0">
      <w:pPr>
        <w:spacing w:line="600" w:lineRule="exact"/>
        <w:ind w:firstLineChars="200" w:firstLine="562"/>
        <w:rPr>
          <w:rFonts w:ascii="仿宋" w:eastAsia="仿宋"/>
          <w:sz w:val="28"/>
          <w:szCs w:val="28"/>
        </w:rPr>
      </w:pPr>
      <w:r w:rsidRPr="009335E0">
        <w:rPr>
          <w:rFonts w:ascii="仿宋" w:eastAsia="仿宋" w:hAnsi="宋体" w:cs="宋体" w:hint="eastAsia"/>
          <w:b/>
          <w:bCs/>
          <w:kern w:val="0"/>
          <w:sz w:val="28"/>
          <w:szCs w:val="28"/>
        </w:rPr>
        <w:t>（三）支出功能分类说明</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1、教育支出（类）职业教育（款）中等职业教育（项）：2024年预算数为101.57万元，较2023年预算增加101.57万元，增长100.00%，增长的主要原因是增加了项目支出学生资助补助资金。</w:t>
      </w:r>
    </w:p>
    <w:p w:rsidR="00605D22" w:rsidRPr="009D0C27" w:rsidRDefault="00605D22" w:rsidP="00605D22">
      <w:pPr>
        <w:widowControl/>
        <w:spacing w:line="560" w:lineRule="exact"/>
        <w:ind w:firstLineChars="200" w:firstLine="560"/>
        <w:jc w:val="left"/>
        <w:rPr>
          <w:rFonts w:ascii="仿宋" w:eastAsia="仿宋" w:hAnsi="微软雅黑"/>
          <w:sz w:val="28"/>
          <w:szCs w:val="28"/>
        </w:rPr>
      </w:pPr>
      <w:r w:rsidRPr="009D0C27">
        <w:rPr>
          <w:rFonts w:ascii="仿宋" w:eastAsia="仿宋" w:hAnsi="微软雅黑" w:hint="eastAsia"/>
          <w:sz w:val="28"/>
          <w:szCs w:val="28"/>
        </w:rPr>
        <w:t>2、教育支出（类）职业教育（款）高等职业教育（项）：2024年预算数为13,584.77万元，较2023年预算增加3,377.82万元，增长33.09%，增长的主要原因是现代职业教育专项资金（含职教园区学校建设和共享区运行经费）拨款增加,年初预算增加学生资助补助资金、校园政治思想宣传工作经费、高校大学生创新创业专项资金、学校德智体美劳发展经费项目。</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3、科学技术支出（类）科技条件与服务（款）技术创新服务体系（项）：2024年预算数为40.00万元，较2023年预算增加2.00万元，增长5.26%，增长的主要原因是教育科技创新专项2023年财政一般公共预算拨款38万元，2024年40万，较2023年预算增加2.00万元。</w:t>
      </w:r>
    </w:p>
    <w:p w:rsidR="00605D22" w:rsidRPr="00E52046" w:rsidRDefault="00605D22" w:rsidP="00605D22">
      <w:pPr>
        <w:widowControl/>
        <w:spacing w:line="560" w:lineRule="exact"/>
        <w:ind w:firstLineChars="200" w:firstLine="560"/>
        <w:jc w:val="left"/>
        <w:rPr>
          <w:rFonts w:ascii="仿宋" w:eastAsia="仿宋" w:hAnsi="微软雅黑"/>
          <w:color w:val="000000"/>
          <w:sz w:val="28"/>
          <w:szCs w:val="28"/>
        </w:rPr>
      </w:pPr>
      <w:r w:rsidRPr="00E52046">
        <w:rPr>
          <w:rFonts w:ascii="仿宋" w:eastAsia="仿宋" w:hAnsi="微软雅黑" w:hint="eastAsia"/>
          <w:color w:val="000000"/>
          <w:sz w:val="28"/>
          <w:szCs w:val="28"/>
        </w:rPr>
        <w:lastRenderedPageBreak/>
        <w:t>4、社会保障和就业支出（类）行政事业单位养老支出（款）事业单位离退休（项）：2024年预算数为24.30万元，较2023年预算减少12.72万元，下降34.36%，主要原因是2024年</w:t>
      </w:r>
      <w:r w:rsidR="004B65BC" w:rsidRPr="00E52046">
        <w:rPr>
          <w:rFonts w:ascii="仿宋" w:eastAsia="仿宋" w:hAnsi="微软雅黑" w:hint="eastAsia"/>
          <w:color w:val="000000"/>
          <w:sz w:val="28"/>
          <w:szCs w:val="28"/>
        </w:rPr>
        <w:t>预算系统</w:t>
      </w:r>
      <w:r w:rsidR="00623119" w:rsidRPr="00E52046">
        <w:rPr>
          <w:rFonts w:ascii="仿宋" w:eastAsia="仿宋" w:hAnsi="微软雅黑" w:hint="eastAsia"/>
          <w:color w:val="000000"/>
          <w:sz w:val="28"/>
          <w:szCs w:val="28"/>
        </w:rPr>
        <w:t>我校离退休人员减少。</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5、社会保障和就业支出（类）行政事业单位养老支出（款）机关事业单位基本养老保险缴费支出（项）：2024年预算数为527.50万元，较2023年预算减少3.21万元，下降0.60%，主要原因是2024年在职人数329人，2023年在职人数331人，较2023年减少2人。</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6、社会保障和就业支出（类）行政事业单位养老支出（款）机关事业单位职业年金缴费支出（项）：2024年预算数为263.75万元，较2023年预算减少1.60万元，下降0.60%，主要原因是2024年在职人数329人，2023年在职人数331人，较2023年减少2人。</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7、社会保障和就业支出（类）其他社会保障和就业支出（款）其他社会保障和就业支出（项）：2024年预算数为6.59万元，较2023年预算减少0.04万元，下降0.60%，主要原因是2024年在职人数329人，2023年在职人数331人，较2023年减少2人。</w:t>
      </w:r>
    </w:p>
    <w:p w:rsidR="00605D22" w:rsidRPr="00A8779E" w:rsidRDefault="00605D22" w:rsidP="00605D22">
      <w:pPr>
        <w:widowControl/>
        <w:spacing w:line="560" w:lineRule="exact"/>
        <w:ind w:firstLineChars="200" w:firstLine="560"/>
        <w:jc w:val="left"/>
        <w:rPr>
          <w:rFonts w:ascii="仿宋" w:eastAsia="仿宋" w:hAnsi="微软雅黑"/>
          <w:sz w:val="28"/>
          <w:szCs w:val="28"/>
        </w:rPr>
      </w:pPr>
      <w:r w:rsidRPr="00A8779E">
        <w:rPr>
          <w:rFonts w:ascii="仿宋" w:eastAsia="仿宋" w:hAnsi="微软雅黑" w:hint="eastAsia"/>
          <w:sz w:val="28"/>
          <w:szCs w:val="28"/>
        </w:rPr>
        <w:t>8、卫生健康支出（类）中医药（删除）（款）中医（民族医）药专项（删除）（项）：2024年预算数为0.00万元，较2023年预算减少3.00万元，下降100.00%，主要原因是相关支出所列科目调整，有关项目调整至其他科目安排。</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9、卫生健康支出（类）行政事业单位医疗（款）事业单位医疗（项）：2024年预算数为282.12万元，较2023年预算减少</w:t>
      </w:r>
      <w:r w:rsidRPr="00E52046">
        <w:rPr>
          <w:rFonts w:ascii="仿宋" w:eastAsia="仿宋" w:hAnsi="微软雅黑" w:hint="eastAsia"/>
          <w:color w:val="000000"/>
          <w:sz w:val="28"/>
          <w:szCs w:val="28"/>
        </w:rPr>
        <w:t>12.26</w:t>
      </w:r>
      <w:r>
        <w:rPr>
          <w:rFonts w:ascii="仿宋" w:eastAsia="仿宋" w:hAnsi="微软雅黑" w:hint="eastAsia"/>
          <w:sz w:val="28"/>
          <w:szCs w:val="28"/>
        </w:rPr>
        <w:t>万元，下降4.16%，主要原因是2024年在职人数329人，2023年在职人数331人，较2023年减少2</w:t>
      </w:r>
      <w:r w:rsidR="00EC3B36">
        <w:rPr>
          <w:rFonts w:ascii="仿宋" w:eastAsia="仿宋" w:hAnsi="微软雅黑" w:hint="eastAsia"/>
          <w:sz w:val="28"/>
          <w:szCs w:val="28"/>
        </w:rPr>
        <w:t>人,以及政策性调整。</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10、卫生健康支出（类）行政事业单位医疗（款）公务员医疗补助（项）：2024年预算数为131.87万元，较2023年预算减少17.39万元，下降11.65%，</w:t>
      </w:r>
      <w:r>
        <w:rPr>
          <w:rFonts w:ascii="仿宋" w:eastAsia="仿宋" w:hAnsi="微软雅黑" w:hint="eastAsia"/>
          <w:sz w:val="28"/>
          <w:szCs w:val="28"/>
        </w:rPr>
        <w:lastRenderedPageBreak/>
        <w:t>主要原因是2024年在职人数329人，2023年在职人数331人，较2023年减少2人</w:t>
      </w:r>
      <w:r w:rsidR="00EC3B36">
        <w:rPr>
          <w:rFonts w:ascii="仿宋" w:eastAsia="仿宋" w:hAnsi="微软雅黑" w:hint="eastAsia"/>
          <w:sz w:val="28"/>
          <w:szCs w:val="28"/>
        </w:rPr>
        <w:t>，以及政策性调整。</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11、卫生健康支出（类）中医药事务（款）中医（民族医）药专项（项）：2024年预算数为3.00万元，较2023年预算增加3.00万元，增长100.00%，增长的主要原因是相关支出所列科目调整，有关项目调整至卫生健康支出（类）中医药事务（款）中医（民族医）药专项（项）科目安排。</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12、卫生健康支出（类）其他卫生健康支出（款）其他卫生健康支出（项）：2024年预算数为394.00万元，较2023年预算增加18.00万元，增长4.79%，增长的主要原因是乡村医生订单定向培养项目拨款增加。</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13、住房保障支出（类）住房改革支出（款）住房公积金（项）：2024年预算数为476.98万元，较2023年预算增加1.23万元，增长0.26%，增长的主要原因是根据政策住房公积金支出拨款数增加。</w:t>
      </w:r>
    </w:p>
    <w:p w:rsidR="002F4ED9" w:rsidRPr="007E4819" w:rsidRDefault="001272E5" w:rsidP="007E4819">
      <w:pPr>
        <w:spacing w:line="600" w:lineRule="exact"/>
        <w:ind w:firstLineChars="200" w:firstLine="562"/>
        <w:rPr>
          <w:rFonts w:ascii="仿宋" w:eastAsia="仿宋" w:hAnsi="宋体" w:cs="宋体"/>
          <w:b/>
          <w:kern w:val="0"/>
          <w:sz w:val="28"/>
          <w:szCs w:val="28"/>
        </w:rPr>
      </w:pPr>
      <w:r w:rsidRPr="007E4819">
        <w:rPr>
          <w:rFonts w:ascii="仿宋" w:eastAsia="仿宋" w:hAnsi="宋体" w:cs="宋体" w:hint="eastAsia"/>
          <w:b/>
          <w:kern w:val="0"/>
          <w:sz w:val="28"/>
          <w:szCs w:val="28"/>
        </w:rPr>
        <w:t>五、单位一般公共预算财政拨款“三公”经费、培训费、会议费等情况</w:t>
      </w:r>
    </w:p>
    <w:p w:rsidR="001272E5" w:rsidRPr="009335E0" w:rsidRDefault="001272E5" w:rsidP="009335E0">
      <w:pPr>
        <w:spacing w:line="600" w:lineRule="exact"/>
        <w:ind w:firstLineChars="200" w:firstLine="562"/>
        <w:rPr>
          <w:rFonts w:ascii="仿宋" w:eastAsia="仿宋"/>
          <w:sz w:val="28"/>
          <w:szCs w:val="28"/>
        </w:rPr>
      </w:pPr>
      <w:r w:rsidRPr="009335E0">
        <w:rPr>
          <w:rFonts w:ascii="仿宋" w:eastAsia="仿宋" w:hAnsi="宋体" w:cs="宋体" w:hint="eastAsia"/>
          <w:b/>
          <w:bCs/>
          <w:kern w:val="0"/>
          <w:sz w:val="28"/>
          <w:szCs w:val="28"/>
        </w:rPr>
        <w:t>（一）“三公”经费情况说明</w:t>
      </w:r>
    </w:p>
    <w:p w:rsidR="001272E5" w:rsidRPr="009335E0" w:rsidRDefault="00605D22" w:rsidP="00605D22">
      <w:pPr>
        <w:widowControl/>
        <w:spacing w:line="560" w:lineRule="exact"/>
        <w:ind w:firstLineChars="200" w:firstLine="560"/>
        <w:jc w:val="left"/>
        <w:rPr>
          <w:rFonts w:ascii="仿宋" w:eastAsia="仿宋"/>
          <w:sz w:val="28"/>
          <w:szCs w:val="28"/>
        </w:rPr>
      </w:pPr>
      <w:r>
        <w:rPr>
          <w:rFonts w:ascii="仿宋" w:eastAsia="仿宋" w:hAnsi="微软雅黑" w:hint="eastAsia"/>
          <w:sz w:val="28"/>
          <w:szCs w:val="28"/>
        </w:rPr>
        <w:t>“三公”经费预算0.00万元，与2023年预算持平。</w:t>
      </w:r>
    </w:p>
    <w:p w:rsidR="001272E5" w:rsidRPr="009335E0" w:rsidRDefault="00605D22" w:rsidP="00605D22">
      <w:pPr>
        <w:widowControl/>
        <w:spacing w:line="560" w:lineRule="exact"/>
        <w:ind w:firstLineChars="200" w:firstLine="560"/>
        <w:jc w:val="left"/>
        <w:rPr>
          <w:rFonts w:ascii="仿宋" w:eastAsia="仿宋"/>
          <w:sz w:val="28"/>
          <w:szCs w:val="28"/>
        </w:rPr>
      </w:pPr>
      <w:r>
        <w:rPr>
          <w:rFonts w:ascii="仿宋" w:eastAsia="仿宋" w:hAnsi="微软雅黑" w:hint="eastAsia"/>
          <w:sz w:val="28"/>
          <w:szCs w:val="28"/>
        </w:rPr>
        <w:t>1．因公出国（境）费用0.00万元，与2023年预算持平，主要原因是一般公共预算财政拨款未安排相关支出。</w:t>
      </w:r>
    </w:p>
    <w:p w:rsidR="001272E5" w:rsidRPr="009335E0" w:rsidRDefault="00605D22" w:rsidP="00605D22">
      <w:pPr>
        <w:widowControl/>
        <w:spacing w:line="560" w:lineRule="exact"/>
        <w:ind w:firstLineChars="200" w:firstLine="560"/>
        <w:jc w:val="left"/>
        <w:rPr>
          <w:rFonts w:ascii="仿宋" w:eastAsia="仿宋"/>
          <w:sz w:val="28"/>
          <w:szCs w:val="28"/>
        </w:rPr>
      </w:pPr>
      <w:r>
        <w:rPr>
          <w:rFonts w:ascii="仿宋" w:eastAsia="仿宋" w:hAnsi="微软雅黑" w:hint="eastAsia"/>
          <w:sz w:val="28"/>
          <w:szCs w:val="28"/>
        </w:rPr>
        <w:t>2．公务接待费0.00万元，与2023年预算持平，主要原因是一般公共预算财政拨款未安排相关支出。</w:t>
      </w:r>
    </w:p>
    <w:p w:rsidR="001272E5" w:rsidRPr="009335E0" w:rsidRDefault="00605D22" w:rsidP="00605D22">
      <w:pPr>
        <w:widowControl/>
        <w:spacing w:line="560" w:lineRule="exact"/>
        <w:ind w:firstLineChars="200" w:firstLine="560"/>
        <w:jc w:val="left"/>
        <w:rPr>
          <w:rFonts w:ascii="仿宋" w:eastAsia="仿宋"/>
          <w:sz w:val="28"/>
          <w:szCs w:val="28"/>
        </w:rPr>
      </w:pPr>
      <w:r>
        <w:rPr>
          <w:rFonts w:ascii="仿宋" w:eastAsia="仿宋" w:hAnsi="微软雅黑" w:hint="eastAsia"/>
          <w:sz w:val="28"/>
          <w:szCs w:val="28"/>
        </w:rPr>
        <w:t>3．公务用车购置及运行维护费0.00万元（其中：公务用车购置0.00万元，公务用车运行维护费0.00万元），与2023年预算持平，主要原因是2023年、2024年一般公共预算财政拨款未安排相关支出。</w:t>
      </w:r>
    </w:p>
    <w:p w:rsidR="001272E5" w:rsidRPr="009335E0" w:rsidRDefault="001272E5" w:rsidP="009335E0">
      <w:pPr>
        <w:spacing w:line="600" w:lineRule="exact"/>
        <w:ind w:firstLineChars="200" w:firstLine="562"/>
        <w:rPr>
          <w:rFonts w:ascii="仿宋" w:eastAsia="仿宋"/>
          <w:sz w:val="28"/>
          <w:szCs w:val="28"/>
        </w:rPr>
      </w:pPr>
      <w:r w:rsidRPr="009335E0">
        <w:rPr>
          <w:rFonts w:ascii="仿宋" w:eastAsia="仿宋" w:hAnsi="宋体" w:cs="宋体" w:hint="eastAsia"/>
          <w:b/>
          <w:bCs/>
          <w:kern w:val="0"/>
          <w:sz w:val="28"/>
          <w:szCs w:val="28"/>
        </w:rPr>
        <w:t>（二）培训费预算情况说明</w:t>
      </w:r>
    </w:p>
    <w:p w:rsidR="001272E5" w:rsidRPr="009335E0" w:rsidRDefault="00605D22" w:rsidP="00605D22">
      <w:pPr>
        <w:widowControl/>
        <w:spacing w:line="560" w:lineRule="exact"/>
        <w:ind w:firstLineChars="200" w:firstLine="560"/>
        <w:jc w:val="left"/>
        <w:rPr>
          <w:rFonts w:ascii="仿宋" w:eastAsia="仿宋"/>
          <w:sz w:val="28"/>
          <w:szCs w:val="28"/>
        </w:rPr>
      </w:pPr>
      <w:r>
        <w:rPr>
          <w:rFonts w:ascii="仿宋" w:eastAsia="仿宋" w:hAnsi="微软雅黑" w:hint="eastAsia"/>
          <w:sz w:val="28"/>
          <w:szCs w:val="28"/>
        </w:rPr>
        <w:t>4．培训费0.00万元，与2023年预算持平，主要原因是2023年、2024年一般公共预算财政拨款未安排相关支出。</w:t>
      </w:r>
    </w:p>
    <w:p w:rsidR="001272E5" w:rsidRPr="009335E0" w:rsidRDefault="001272E5" w:rsidP="009335E0">
      <w:pPr>
        <w:spacing w:line="600" w:lineRule="exact"/>
        <w:ind w:firstLineChars="200" w:firstLine="562"/>
        <w:rPr>
          <w:rFonts w:ascii="仿宋" w:eastAsia="仿宋"/>
          <w:sz w:val="28"/>
          <w:szCs w:val="28"/>
        </w:rPr>
      </w:pPr>
      <w:r w:rsidRPr="009335E0">
        <w:rPr>
          <w:rFonts w:ascii="仿宋" w:eastAsia="仿宋" w:hAnsi="宋体" w:cs="宋体" w:hint="eastAsia"/>
          <w:b/>
          <w:bCs/>
          <w:kern w:val="0"/>
          <w:sz w:val="28"/>
          <w:szCs w:val="28"/>
        </w:rPr>
        <w:lastRenderedPageBreak/>
        <w:t>（三）会议费预算情况说明</w:t>
      </w:r>
    </w:p>
    <w:p w:rsidR="001272E5" w:rsidRPr="009335E0" w:rsidRDefault="00605D22" w:rsidP="00605D22">
      <w:pPr>
        <w:widowControl/>
        <w:spacing w:line="560" w:lineRule="exact"/>
        <w:ind w:firstLineChars="200" w:firstLine="560"/>
        <w:jc w:val="left"/>
        <w:rPr>
          <w:rFonts w:ascii="仿宋" w:eastAsia="仿宋"/>
          <w:sz w:val="28"/>
          <w:szCs w:val="28"/>
        </w:rPr>
      </w:pPr>
      <w:r>
        <w:rPr>
          <w:rFonts w:ascii="仿宋" w:eastAsia="仿宋" w:hAnsi="微软雅黑" w:hint="eastAsia"/>
          <w:sz w:val="28"/>
          <w:szCs w:val="28"/>
        </w:rPr>
        <w:t>5．会议费0.00万元，与2023年预算持平，主要原因是2023年、2024年一般公共预算财政拨款未安排相关支出。</w:t>
      </w:r>
    </w:p>
    <w:tbl>
      <w:tblPr>
        <w:tblW w:w="0" w:type="auto"/>
        <w:tblLook w:val="04A0" w:firstRow="1" w:lastRow="0" w:firstColumn="1" w:lastColumn="0" w:noHBand="0" w:noVBand="1"/>
      </w:tblPr>
      <w:tblGrid>
        <w:gridCol w:w="9639"/>
      </w:tblGrid>
      <w:tr w:rsidR="00810CC9" w:rsidRPr="00C92C60" w:rsidTr="00810CC9">
        <w:trPr>
          <w:trHeight w:val="8505"/>
        </w:trPr>
        <w:tc>
          <w:tcPr>
            <w:tcW w:w="9639" w:type="dxa"/>
            <w:shd w:val="clear" w:color="auto" w:fill="auto"/>
          </w:tcPr>
          <w:p w:rsidR="00810CC9" w:rsidRPr="006646E7" w:rsidRDefault="004B681B" w:rsidP="00810CC9">
            <w:pPr>
              <w:jc w:val="center"/>
              <w:rPr>
                <w:rFonts w:ascii="微软雅黑" w:eastAsia="微软雅黑" w:hAnsi="微软雅黑"/>
                <w:b/>
                <w:noProof/>
              </w:rPr>
            </w:pPr>
            <w:r w:rsidRPr="00951541">
              <w:rPr>
                <w:rFonts w:ascii="微软雅黑" w:eastAsia="微软雅黑" w:hAnsi="微软雅黑" w:hint="eastAsia"/>
                <w:b/>
                <w:sz w:val="28"/>
                <w:szCs w:val="28"/>
              </w:rPr>
              <w:t>图3、“三公”经费、培训费、会议费支出预算构成</w:t>
            </w:r>
          </w:p>
          <w:p w:rsidR="00810CC9" w:rsidRDefault="00A83EA5" w:rsidP="00810CC9">
            <w:pPr>
              <w:jc w:val="center"/>
              <w:rPr>
                <w:noProof/>
              </w:rPr>
            </w:pPr>
            <w:r>
              <w:rPr>
                <w:noProof/>
              </w:rPr>
              <w:drawing>
                <wp:inline distT="0" distB="0" distL="0" distR="0">
                  <wp:extent cx="142875" cy="142875"/>
                  <wp:effectExtent l="0" t="0" r="9525" b="9525"/>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B681B">
              <w:rPr>
                <w:rFonts w:ascii="微软雅黑" w:eastAsia="微软雅黑" w:hAnsi="微软雅黑" w:hint="eastAsia"/>
                <w:b/>
                <w:sz w:val="18"/>
                <w:szCs w:val="18"/>
              </w:rPr>
              <w:t xml:space="preserve">会议费  </w:t>
            </w:r>
            <w:r>
              <w:rPr>
                <w:noProof/>
              </w:rPr>
              <w:drawing>
                <wp:inline distT="0" distB="0" distL="0" distR="0">
                  <wp:extent cx="142875" cy="142875"/>
                  <wp:effectExtent l="0" t="0" r="9525" b="9525"/>
                  <wp:docPr id="1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B681B">
              <w:rPr>
                <w:rFonts w:ascii="微软雅黑" w:eastAsia="微软雅黑" w:hAnsi="微软雅黑" w:hint="eastAsia"/>
                <w:b/>
                <w:sz w:val="18"/>
                <w:szCs w:val="18"/>
              </w:rPr>
              <w:t xml:space="preserve">培训费  </w:t>
            </w:r>
          </w:p>
          <w:p w:rsidR="00810CC9" w:rsidRDefault="00A83EA5" w:rsidP="00810CC9">
            <w:pPr>
              <w:jc w:val="center"/>
            </w:pPr>
            <w:r>
              <w:rPr>
                <w:noProof/>
              </w:rPr>
              <w:drawing>
                <wp:inline distT="0" distB="0" distL="0" distR="0">
                  <wp:extent cx="142875" cy="142875"/>
                  <wp:effectExtent l="0" t="0" r="9525" b="9525"/>
                  <wp:docPr id="12"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B681B">
              <w:rPr>
                <w:rFonts w:ascii="微软雅黑" w:eastAsia="微软雅黑" w:hAnsi="微软雅黑" w:hint="eastAsia"/>
                <w:b/>
                <w:sz w:val="18"/>
                <w:szCs w:val="18"/>
              </w:rPr>
              <w:t xml:space="preserve">因公出国（境）费用  </w:t>
            </w:r>
            <w:r>
              <w:rPr>
                <w:noProof/>
              </w:rPr>
              <w:drawing>
                <wp:inline distT="0" distB="0" distL="0" distR="0">
                  <wp:extent cx="142875" cy="142875"/>
                  <wp:effectExtent l="0" t="0" r="9525" b="9525"/>
                  <wp:docPr id="13"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B681B">
              <w:rPr>
                <w:rFonts w:ascii="微软雅黑" w:eastAsia="微软雅黑" w:hAnsi="微软雅黑" w:hint="eastAsia"/>
                <w:b/>
                <w:sz w:val="18"/>
                <w:szCs w:val="18"/>
              </w:rPr>
              <w:t xml:space="preserve">公务接待费  </w:t>
            </w:r>
            <w:r>
              <w:rPr>
                <w:noProof/>
              </w:rPr>
              <w:drawing>
                <wp:inline distT="0" distB="0" distL="0" distR="0">
                  <wp:extent cx="142875" cy="142875"/>
                  <wp:effectExtent l="0" t="0" r="9525" b="9525"/>
                  <wp:docPr id="14"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B681B">
              <w:rPr>
                <w:rFonts w:ascii="微软雅黑" w:eastAsia="微软雅黑" w:hAnsi="微软雅黑" w:hint="eastAsia"/>
                <w:b/>
                <w:sz w:val="18"/>
                <w:szCs w:val="18"/>
              </w:rPr>
              <w:t xml:space="preserve">公务用车运行维护费  </w:t>
            </w:r>
            <w:r>
              <w:rPr>
                <w:noProof/>
              </w:rPr>
              <w:drawing>
                <wp:inline distT="0" distB="0" distL="0" distR="0">
                  <wp:extent cx="142875" cy="142875"/>
                  <wp:effectExtent l="0" t="0" r="9525" b="9525"/>
                  <wp:docPr id="15" name="colorlegend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lorlegend06"/>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4B681B">
              <w:rPr>
                <w:rFonts w:ascii="微软雅黑" w:eastAsia="微软雅黑" w:hAnsi="微软雅黑" w:hint="eastAsia"/>
                <w:b/>
                <w:sz w:val="18"/>
                <w:szCs w:val="18"/>
              </w:rPr>
              <w:t xml:space="preserve">公务用车购置  </w:t>
            </w:r>
          </w:p>
          <w:p w:rsidR="00810CC9" w:rsidRPr="006646E7" w:rsidRDefault="00A83EA5" w:rsidP="00810CC9">
            <w:pPr>
              <w:jc w:val="center"/>
              <w:rPr>
                <w:rFonts w:ascii="微软雅黑" w:eastAsia="微软雅黑" w:hAnsi="微软雅黑"/>
                <w:b/>
                <w:noProof/>
              </w:rPr>
            </w:pPr>
            <w:r>
              <w:rPr>
                <w:rFonts w:ascii="微软雅黑" w:eastAsia="微软雅黑" w:hAnsi="微软雅黑"/>
                <w:b/>
                <w:noProof/>
              </w:rPr>
              <w:drawing>
                <wp:anchor distT="0" distB="0" distL="114300" distR="114300" simplePos="0" relativeHeight="251658752" behindDoc="0" locked="0" layoutInCell="1" allowOverlap="1">
                  <wp:simplePos x="0" y="0"/>
                  <wp:positionH relativeFrom="column">
                    <wp:posOffset>83185</wp:posOffset>
                  </wp:positionH>
                  <wp:positionV relativeFrom="paragraph">
                    <wp:posOffset>241300</wp:posOffset>
                  </wp:positionV>
                  <wp:extent cx="5715000" cy="4572000"/>
                  <wp:effectExtent l="0" t="0" r="0" b="0"/>
                  <wp:wrapTopAndBottom/>
                  <wp:docPr id="16" name="图片 3" descr="64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6404"/>
                          <pic:cNvPicPr>
                            <a:picLocks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t="2083"/>
                          <a:stretch>
                            <a:fillRect/>
                          </a:stretch>
                        </pic:blipFill>
                        <pic:spPr bwMode="auto">
                          <a:xfrm>
                            <a:off x="0" y="0"/>
                            <a:ext cx="5715000" cy="4572000"/>
                          </a:xfrm>
                          <a:prstGeom prst="rect">
                            <a:avLst/>
                          </a:prstGeom>
                          <a:noFill/>
                        </pic:spPr>
                      </pic:pic>
                    </a:graphicData>
                  </a:graphic>
                  <wp14:sizeRelH relativeFrom="page">
                    <wp14:pctWidth>0</wp14:pctWidth>
                  </wp14:sizeRelH>
                  <wp14:sizeRelV relativeFrom="page">
                    <wp14:pctHeight>0</wp14:pctHeight>
                  </wp14:sizeRelV>
                </wp:anchor>
              </w:drawing>
            </w:r>
          </w:p>
        </w:tc>
      </w:tr>
    </w:tbl>
    <w:p w:rsidR="00076B62" w:rsidRPr="007E4819" w:rsidRDefault="001272E5" w:rsidP="007E4819">
      <w:pPr>
        <w:spacing w:line="600" w:lineRule="exact"/>
        <w:ind w:firstLineChars="200" w:firstLine="562"/>
        <w:rPr>
          <w:rFonts w:ascii="仿宋" w:eastAsia="仿宋" w:hAnsi="宋体" w:cs="宋体"/>
          <w:b/>
          <w:kern w:val="0"/>
          <w:sz w:val="28"/>
          <w:szCs w:val="28"/>
        </w:rPr>
      </w:pPr>
      <w:r w:rsidRPr="007E4819">
        <w:rPr>
          <w:rFonts w:ascii="仿宋" w:eastAsia="仿宋" w:hAnsi="宋体" w:cs="宋体" w:hint="eastAsia"/>
          <w:b/>
          <w:kern w:val="0"/>
          <w:sz w:val="28"/>
          <w:szCs w:val="28"/>
        </w:rPr>
        <w:t>六、一般公共预算财政拨款机关运行经费情况</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机关运行经费0.00万元，与2023年预算持平，主要原因是2023年、2024年一般公共预算财政拨款未安排相关支出。</w:t>
      </w:r>
    </w:p>
    <w:p w:rsidR="00076B62" w:rsidRPr="009335E0" w:rsidRDefault="001272E5" w:rsidP="009335E0">
      <w:pPr>
        <w:spacing w:line="600" w:lineRule="exact"/>
        <w:ind w:firstLineChars="200" w:firstLine="562"/>
        <w:rPr>
          <w:rFonts w:ascii="仿宋" w:eastAsia="仿宋" w:hAnsi="宋体" w:cs="宋体"/>
          <w:color w:val="000000"/>
          <w:kern w:val="0"/>
          <w:sz w:val="28"/>
          <w:szCs w:val="28"/>
        </w:rPr>
      </w:pPr>
      <w:r w:rsidRPr="009335E0">
        <w:rPr>
          <w:rFonts w:ascii="仿宋" w:eastAsia="仿宋" w:hAnsi="宋体" w:cs="宋体" w:hint="eastAsia"/>
          <w:b/>
          <w:bCs/>
          <w:kern w:val="0"/>
          <w:sz w:val="28"/>
          <w:szCs w:val="28"/>
        </w:rPr>
        <w:t>七、政府采购安排情况</w:t>
      </w:r>
    </w:p>
    <w:p w:rsidR="004D5AF7" w:rsidRPr="006646E7" w:rsidRDefault="004D5AF7" w:rsidP="004D5AF7">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lastRenderedPageBreak/>
        <w:t>2024年单位政府采购预算总额</w:t>
      </w:r>
      <w:r w:rsidRPr="00963FAD">
        <w:rPr>
          <w:rFonts w:ascii="仿宋" w:eastAsia="仿宋" w:hAnsi="微软雅黑"/>
          <w:sz w:val="28"/>
          <w:szCs w:val="28"/>
        </w:rPr>
        <w:t>8,450.44</w:t>
      </w:r>
      <w:r>
        <w:rPr>
          <w:rFonts w:ascii="仿宋" w:eastAsia="仿宋" w:hAnsi="微软雅黑" w:hint="eastAsia"/>
          <w:sz w:val="28"/>
          <w:szCs w:val="28"/>
        </w:rPr>
        <w:t>万元，其中：政府采购货物预算</w:t>
      </w:r>
      <w:r w:rsidRPr="00963FAD">
        <w:rPr>
          <w:rFonts w:ascii="仿宋" w:eastAsia="仿宋" w:hAnsi="微软雅黑"/>
          <w:sz w:val="28"/>
          <w:szCs w:val="28"/>
        </w:rPr>
        <w:t>5267.15</w:t>
      </w:r>
      <w:r>
        <w:rPr>
          <w:rFonts w:ascii="仿宋" w:eastAsia="仿宋" w:hAnsi="微软雅黑" w:hint="eastAsia"/>
          <w:sz w:val="28"/>
          <w:szCs w:val="28"/>
        </w:rPr>
        <w:t>万元，政府采购工程预算1,280.00万元，政府采购服务预算</w:t>
      </w:r>
      <w:r w:rsidRPr="00963FAD">
        <w:rPr>
          <w:rFonts w:ascii="仿宋" w:eastAsia="仿宋" w:hAnsi="微软雅黑"/>
          <w:sz w:val="28"/>
          <w:szCs w:val="28"/>
        </w:rPr>
        <w:t>1903.29</w:t>
      </w:r>
      <w:r>
        <w:rPr>
          <w:rFonts w:ascii="仿宋" w:eastAsia="仿宋" w:hAnsi="微软雅黑" w:hint="eastAsia"/>
          <w:sz w:val="28"/>
          <w:szCs w:val="28"/>
        </w:rPr>
        <w:t>万元。</w:t>
      </w:r>
    </w:p>
    <w:p w:rsidR="004D5AF7" w:rsidRPr="006646E7" w:rsidRDefault="004D5AF7" w:rsidP="004D5AF7">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2024年，单位面向中小企业预留政府采购项目预算金额0.00万元，小微企业预留政府采购项目预算金额</w:t>
      </w:r>
      <w:r w:rsidRPr="0055483F">
        <w:rPr>
          <w:rFonts w:ascii="仿宋" w:eastAsia="仿宋" w:hAnsi="微软雅黑"/>
          <w:sz w:val="28"/>
          <w:szCs w:val="28"/>
        </w:rPr>
        <w:t>7,513.19</w:t>
      </w:r>
      <w:r>
        <w:rPr>
          <w:rFonts w:ascii="仿宋" w:eastAsia="仿宋" w:hAnsi="微软雅黑" w:hint="eastAsia"/>
          <w:sz w:val="28"/>
          <w:szCs w:val="28"/>
        </w:rPr>
        <w:t>万元。</w:t>
      </w:r>
    </w:p>
    <w:p w:rsidR="001272E5" w:rsidRPr="009335E0" w:rsidRDefault="001272E5" w:rsidP="009335E0">
      <w:pPr>
        <w:spacing w:line="600" w:lineRule="exact"/>
        <w:ind w:firstLineChars="200" w:firstLine="562"/>
        <w:rPr>
          <w:rFonts w:ascii="仿宋" w:eastAsia="仿宋"/>
          <w:sz w:val="28"/>
          <w:szCs w:val="28"/>
        </w:rPr>
      </w:pPr>
      <w:r w:rsidRPr="009335E0">
        <w:rPr>
          <w:rFonts w:ascii="仿宋" w:eastAsia="仿宋" w:hAnsi="宋体" w:cs="宋体" w:hint="eastAsia"/>
          <w:b/>
          <w:bCs/>
          <w:kern w:val="0"/>
          <w:sz w:val="28"/>
          <w:szCs w:val="28"/>
        </w:rPr>
        <w:t>八、国有资产占用情况</w:t>
      </w:r>
    </w:p>
    <w:p w:rsidR="004D5AF7" w:rsidRPr="006646E7" w:rsidRDefault="004D5AF7" w:rsidP="004D5AF7">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上年末固定资产金额为40238.88万元。其中：办公用房9385平方米，价值0万元，为学校政府代建制，未划拨制学校。预算单位共有公务用车7辆，价值177.57万元。单价20万元以上的设备价值7371.22万元。2024年拟采购固定资产约</w:t>
      </w:r>
      <w:r w:rsidRPr="0055483F">
        <w:rPr>
          <w:rFonts w:ascii="仿宋" w:eastAsia="仿宋" w:hAnsi="微软雅黑"/>
          <w:sz w:val="28"/>
          <w:szCs w:val="28"/>
        </w:rPr>
        <w:t>5267.15</w:t>
      </w:r>
      <w:r>
        <w:rPr>
          <w:rFonts w:ascii="仿宋" w:eastAsia="仿宋" w:hAnsi="微软雅黑" w:hint="eastAsia"/>
          <w:sz w:val="28"/>
          <w:szCs w:val="28"/>
        </w:rPr>
        <w:t>万元。</w:t>
      </w:r>
    </w:p>
    <w:p w:rsidR="001272E5" w:rsidRPr="009335E0" w:rsidRDefault="001272E5" w:rsidP="009335E0">
      <w:pPr>
        <w:spacing w:line="600" w:lineRule="exact"/>
        <w:ind w:firstLineChars="200" w:firstLine="562"/>
        <w:rPr>
          <w:rFonts w:ascii="仿宋" w:eastAsia="仿宋"/>
          <w:sz w:val="28"/>
          <w:szCs w:val="28"/>
        </w:rPr>
      </w:pPr>
      <w:r w:rsidRPr="009335E0">
        <w:rPr>
          <w:rFonts w:ascii="仿宋" w:eastAsia="仿宋" w:hAnsi="宋体" w:cs="宋体" w:hint="eastAsia"/>
          <w:b/>
          <w:bCs/>
          <w:kern w:val="0"/>
          <w:sz w:val="28"/>
          <w:szCs w:val="28"/>
        </w:rPr>
        <w:t>九、其他重要事项情况说明</w:t>
      </w:r>
    </w:p>
    <w:p w:rsidR="001272E5" w:rsidRPr="009335E0" w:rsidRDefault="001272E5" w:rsidP="009335E0">
      <w:pPr>
        <w:spacing w:line="600" w:lineRule="exact"/>
        <w:ind w:firstLineChars="200" w:firstLine="562"/>
        <w:rPr>
          <w:rFonts w:ascii="仿宋" w:eastAsia="仿宋" w:hAnsi="宋体" w:cs="宋体"/>
          <w:kern w:val="0"/>
          <w:sz w:val="28"/>
          <w:szCs w:val="28"/>
        </w:rPr>
      </w:pPr>
      <w:r w:rsidRPr="009335E0">
        <w:rPr>
          <w:rFonts w:ascii="仿宋" w:eastAsia="仿宋" w:hAnsi="宋体" w:cs="宋体" w:hint="eastAsia"/>
          <w:b/>
          <w:bCs/>
          <w:kern w:val="0"/>
          <w:sz w:val="28"/>
          <w:szCs w:val="28"/>
        </w:rPr>
        <w:t>（一）政府性基金预算支出情况</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未安排预算，政府性基金预算支出情况表为空表。</w:t>
      </w:r>
    </w:p>
    <w:p w:rsidR="001272E5" w:rsidRPr="009335E0" w:rsidRDefault="001272E5" w:rsidP="009335E0">
      <w:pPr>
        <w:spacing w:line="600" w:lineRule="exact"/>
        <w:ind w:firstLineChars="200" w:firstLine="562"/>
        <w:rPr>
          <w:rFonts w:ascii="仿宋" w:eastAsia="仿宋" w:hAnsi="宋体" w:cs="宋体"/>
          <w:kern w:val="0"/>
          <w:sz w:val="28"/>
          <w:szCs w:val="28"/>
        </w:rPr>
      </w:pPr>
      <w:r w:rsidRPr="009335E0">
        <w:rPr>
          <w:rFonts w:ascii="仿宋" w:eastAsia="仿宋" w:hAnsi="宋体" w:cs="宋体" w:hint="eastAsia"/>
          <w:b/>
          <w:bCs/>
          <w:kern w:val="0"/>
          <w:sz w:val="28"/>
          <w:szCs w:val="28"/>
        </w:rPr>
        <w:t>（二）非税收入情况</w:t>
      </w:r>
    </w:p>
    <w:p w:rsidR="00605D22" w:rsidRPr="00227E66" w:rsidRDefault="00605D22" w:rsidP="00605D22">
      <w:pPr>
        <w:widowControl/>
        <w:spacing w:line="560" w:lineRule="exact"/>
        <w:ind w:firstLineChars="200" w:firstLine="560"/>
        <w:jc w:val="left"/>
        <w:rPr>
          <w:rFonts w:ascii="仿宋" w:eastAsia="仿宋" w:hAnsi="微软雅黑"/>
          <w:sz w:val="28"/>
          <w:szCs w:val="28"/>
        </w:rPr>
      </w:pPr>
      <w:r w:rsidRPr="00227E66">
        <w:rPr>
          <w:rFonts w:ascii="仿宋" w:eastAsia="仿宋" w:hAnsi="微软雅黑" w:hint="eastAsia"/>
          <w:sz w:val="28"/>
          <w:szCs w:val="28"/>
        </w:rPr>
        <w:t>2024年本单位涉及非税收入，2024年计划征收</w:t>
      </w:r>
      <w:r w:rsidR="008C199C" w:rsidRPr="00227E66">
        <w:rPr>
          <w:rFonts w:ascii="仿宋" w:eastAsia="仿宋" w:hAnsi="微软雅黑" w:hint="eastAsia"/>
          <w:sz w:val="28"/>
          <w:szCs w:val="28"/>
        </w:rPr>
        <w:t>7275.51</w:t>
      </w:r>
      <w:r w:rsidRPr="00227E66">
        <w:rPr>
          <w:rFonts w:ascii="仿宋" w:eastAsia="仿宋" w:hAnsi="微软雅黑" w:hint="eastAsia"/>
          <w:sz w:val="28"/>
          <w:szCs w:val="28"/>
        </w:rPr>
        <w:t xml:space="preserve">万元。其中：中央批准设立 </w:t>
      </w:r>
      <w:r w:rsidR="002C7EFE" w:rsidRPr="00227E66">
        <w:rPr>
          <w:rFonts w:ascii="仿宋" w:eastAsia="仿宋" w:hAnsi="微软雅黑" w:hint="eastAsia"/>
          <w:sz w:val="28"/>
          <w:szCs w:val="28"/>
        </w:rPr>
        <w:t>4</w:t>
      </w:r>
      <w:r w:rsidRPr="00227E66">
        <w:rPr>
          <w:rFonts w:ascii="仿宋" w:eastAsia="仿宋" w:hAnsi="微软雅黑" w:hint="eastAsia"/>
          <w:sz w:val="28"/>
          <w:szCs w:val="28"/>
        </w:rPr>
        <w:t>个，中等职业学校住宿费，高等学校学费、住宿费</w:t>
      </w:r>
      <w:r w:rsidR="002C7EFE" w:rsidRPr="00227E66">
        <w:rPr>
          <w:rFonts w:ascii="仿宋" w:eastAsia="仿宋" w:hAnsi="微软雅黑" w:hint="eastAsia"/>
          <w:sz w:val="28"/>
          <w:szCs w:val="28"/>
        </w:rPr>
        <w:t>,</w:t>
      </w:r>
      <w:r w:rsidRPr="00227E66">
        <w:rPr>
          <w:rFonts w:ascii="仿宋" w:eastAsia="仿宋" w:hAnsi="微软雅黑" w:hint="eastAsia"/>
          <w:sz w:val="28"/>
          <w:szCs w:val="28"/>
        </w:rPr>
        <w:t>函大电大夜大及短期培训费，考试考务费，分别计划征收 38.5万元，6720.00万元，200万元，57.5万元，省级批准设立1个，是事业单位公开招聘人员考试收费，计划征收5万元。</w:t>
      </w:r>
    </w:p>
    <w:p w:rsidR="00E44D37" w:rsidRPr="009335E0" w:rsidRDefault="001272E5" w:rsidP="009335E0">
      <w:pPr>
        <w:spacing w:line="600" w:lineRule="exact"/>
        <w:ind w:firstLineChars="200" w:firstLine="562"/>
        <w:rPr>
          <w:rFonts w:ascii="仿宋" w:eastAsia="仿宋" w:hAnsi="宋体" w:cs="宋体"/>
          <w:b/>
          <w:bCs/>
          <w:color w:val="000000"/>
          <w:kern w:val="0"/>
          <w:sz w:val="28"/>
          <w:szCs w:val="28"/>
        </w:rPr>
      </w:pPr>
      <w:r w:rsidRPr="009335E0">
        <w:rPr>
          <w:rFonts w:ascii="仿宋" w:eastAsia="仿宋" w:hAnsi="宋体" w:cs="宋体" w:hint="eastAsia"/>
          <w:b/>
          <w:bCs/>
          <w:color w:val="000000"/>
          <w:kern w:val="0"/>
          <w:sz w:val="28"/>
          <w:szCs w:val="28"/>
        </w:rPr>
        <w:t>（三）重点项目情况</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项目名称：现代职业教育专项资金（含职教园区学校建设和共享区运行经费）</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1、项目概况：通过职业教育专项资金支持,改善学校办学条件, 改变师生与学校资源、环境的交互方式，加强职业院校实训基地建设，推动产教融合、</w:t>
      </w:r>
      <w:r>
        <w:rPr>
          <w:rFonts w:ascii="仿宋" w:eastAsia="仿宋" w:hAnsi="微软雅黑" w:hint="eastAsia"/>
          <w:sz w:val="28"/>
          <w:szCs w:val="28"/>
        </w:rPr>
        <w:lastRenderedPageBreak/>
        <w:t>支持校企合作等职业教育改造发展相关工作，提高教育教学质量和管理水平，实现以人为本的个性化创新服务，促进师生全面发展。</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2、立项依据：甘肃省现代职业教育质量提升专项资金管理办法</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3、实施主体：甘肃卫生职业学院</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4、实施周期：2024年1月1日-12月31日</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5、实施计划：2024年按照现代职业教育专项资金项目规划陆续实施</w:t>
      </w:r>
    </w:p>
    <w:p w:rsidR="00605D22" w:rsidRPr="00F14EEF"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6、年度预算安排：</w:t>
      </w:r>
      <w:r w:rsidRPr="00F14EEF">
        <w:rPr>
          <w:rFonts w:ascii="仿宋" w:eastAsia="仿宋" w:hAnsi="微软雅黑" w:hint="eastAsia"/>
          <w:sz w:val="28"/>
          <w:szCs w:val="28"/>
        </w:rPr>
        <w:t>一般公共预算年初中央资金安排1924万元，省级资金安排3254万元</w:t>
      </w:r>
    </w:p>
    <w:p w:rsidR="00605D22" w:rsidRPr="006646E7"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7、预期总体目标：通过职业教育专项资金支持,改善学校办学条件, 改变师生与学校资源、环境的交互方式，加强职业院校实训基地建设，推动产教融合、支持校企合作等职业教育改造发展相关工作，提高教育教学质量和管理水平，实现以人为本的个性化创新服务，促进师生全面发展。</w:t>
      </w:r>
    </w:p>
    <w:p w:rsidR="009A0F79" w:rsidRPr="009335E0" w:rsidRDefault="009A0F79" w:rsidP="009335E0">
      <w:pPr>
        <w:spacing w:line="600" w:lineRule="exact"/>
        <w:ind w:firstLineChars="200" w:firstLine="562"/>
        <w:rPr>
          <w:rFonts w:ascii="仿宋" w:eastAsia="仿宋" w:hAnsi="宋体" w:cs="宋体"/>
          <w:color w:val="000000"/>
          <w:kern w:val="0"/>
          <w:sz w:val="28"/>
          <w:szCs w:val="28"/>
        </w:rPr>
      </w:pPr>
      <w:r w:rsidRPr="009335E0">
        <w:rPr>
          <w:rFonts w:ascii="仿宋" w:eastAsia="仿宋" w:hAnsi="宋体" w:cs="宋体" w:hint="eastAsia"/>
          <w:b/>
          <w:bCs/>
          <w:color w:val="000000"/>
          <w:kern w:val="0"/>
          <w:sz w:val="28"/>
          <w:szCs w:val="28"/>
        </w:rPr>
        <w:t>（四）部门管理转移支付情况</w:t>
      </w:r>
    </w:p>
    <w:p w:rsidR="00C35018" w:rsidRPr="00605D22"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未安排预算，部门管理转移支付表为空表。</w:t>
      </w:r>
    </w:p>
    <w:p w:rsidR="00C35018" w:rsidRPr="00605D22"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1．一般性转移支付未安排。</w:t>
      </w:r>
    </w:p>
    <w:p w:rsidR="00C35018" w:rsidRPr="00605D22"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2．专项转移支付未安排。</w:t>
      </w:r>
    </w:p>
    <w:p w:rsidR="00C35018" w:rsidRPr="00605D22"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3．政府性基金转移支付未安排。</w:t>
      </w:r>
    </w:p>
    <w:p w:rsidR="009A0F79" w:rsidRPr="009335E0" w:rsidRDefault="009A0F79" w:rsidP="009335E0">
      <w:pPr>
        <w:spacing w:line="600" w:lineRule="exact"/>
        <w:ind w:firstLineChars="200" w:firstLine="562"/>
        <w:rPr>
          <w:rFonts w:ascii="仿宋" w:eastAsia="仿宋" w:hAnsi="宋体" w:cs="宋体"/>
          <w:color w:val="000000"/>
          <w:kern w:val="0"/>
          <w:sz w:val="28"/>
          <w:szCs w:val="28"/>
        </w:rPr>
      </w:pPr>
      <w:r w:rsidRPr="009335E0">
        <w:rPr>
          <w:rFonts w:ascii="仿宋" w:eastAsia="仿宋" w:hAnsi="宋体" w:cs="宋体" w:hint="eastAsia"/>
          <w:b/>
          <w:bCs/>
          <w:color w:val="000000"/>
          <w:kern w:val="0"/>
          <w:sz w:val="28"/>
          <w:szCs w:val="28"/>
        </w:rPr>
        <w:t>（五）国有资本经营预算支出情况</w:t>
      </w:r>
    </w:p>
    <w:p w:rsidR="00C35018" w:rsidRPr="00605D22"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未安排预算，国有资本经营预算支出情况表为空表。</w:t>
      </w:r>
    </w:p>
    <w:p w:rsidR="001272E5" w:rsidRPr="007E4819" w:rsidRDefault="001272E5" w:rsidP="007E4819">
      <w:pPr>
        <w:spacing w:line="600" w:lineRule="exact"/>
        <w:ind w:firstLineChars="200" w:firstLine="562"/>
        <w:rPr>
          <w:rFonts w:ascii="仿宋" w:eastAsia="仿宋" w:hAnsi="宋体" w:cs="宋体"/>
          <w:b/>
          <w:kern w:val="0"/>
          <w:sz w:val="28"/>
          <w:szCs w:val="28"/>
        </w:rPr>
      </w:pPr>
      <w:r w:rsidRPr="007E4819">
        <w:rPr>
          <w:rFonts w:ascii="仿宋" w:eastAsia="仿宋" w:hAnsi="宋体" w:cs="宋体" w:hint="eastAsia"/>
          <w:b/>
          <w:kern w:val="0"/>
          <w:sz w:val="28"/>
          <w:szCs w:val="28"/>
        </w:rPr>
        <w:t>十、预算绩效管理情况</w:t>
      </w:r>
    </w:p>
    <w:p w:rsidR="001272E5" w:rsidRPr="00B30287" w:rsidRDefault="001272E5" w:rsidP="00B30287">
      <w:pPr>
        <w:widowControl/>
        <w:spacing w:line="560" w:lineRule="exact"/>
        <w:ind w:firstLineChars="200" w:firstLine="562"/>
        <w:jc w:val="left"/>
        <w:rPr>
          <w:rFonts w:ascii="楷体" w:eastAsia="楷体" w:hAnsi="微软雅黑"/>
          <w:sz w:val="28"/>
          <w:szCs w:val="28"/>
        </w:rPr>
      </w:pPr>
      <w:r w:rsidRPr="009335E0">
        <w:rPr>
          <w:rFonts w:ascii="楷体" w:eastAsia="楷体" w:hAnsi="宋体" w:cs="宋体" w:hint="eastAsia"/>
          <w:b/>
          <w:bCs/>
          <w:color w:val="000000"/>
          <w:kern w:val="0"/>
          <w:sz w:val="28"/>
          <w:szCs w:val="28"/>
        </w:rPr>
        <w:t>（一）2023年预算绩效管理工作情况</w:t>
      </w:r>
    </w:p>
    <w:p w:rsidR="00C35018" w:rsidRPr="00605D22"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rsidR="001272E5" w:rsidRPr="00B30287" w:rsidRDefault="001272E5" w:rsidP="00B30287">
      <w:pPr>
        <w:widowControl/>
        <w:spacing w:line="560" w:lineRule="exact"/>
        <w:ind w:firstLineChars="200" w:firstLine="562"/>
        <w:jc w:val="left"/>
        <w:rPr>
          <w:rFonts w:ascii="仿宋" w:eastAsia="仿宋" w:hAnsi="微软雅黑"/>
          <w:sz w:val="28"/>
          <w:szCs w:val="28"/>
        </w:rPr>
      </w:pPr>
      <w:r w:rsidRPr="009335E0">
        <w:rPr>
          <w:rFonts w:ascii="仿宋" w:eastAsia="仿宋" w:hAnsi="宋体" w:cs="宋体" w:hint="eastAsia"/>
          <w:b/>
          <w:bCs/>
          <w:color w:val="000000"/>
          <w:kern w:val="0"/>
          <w:sz w:val="28"/>
          <w:szCs w:val="28"/>
        </w:rPr>
        <w:lastRenderedPageBreak/>
        <w:t>1.绩效目标管理情况。</w:t>
      </w:r>
      <w:r w:rsidR="00605D22">
        <w:rPr>
          <w:rFonts w:ascii="仿宋" w:eastAsia="仿宋" w:hAnsi="微软雅黑" w:hint="eastAsia"/>
          <w:sz w:val="28"/>
          <w:szCs w:val="28"/>
        </w:rPr>
        <w:t>2023年度，按照“谁申请资金，谁设置目标”的原则，纳入单位预算管理的单位整体支出和项目绩效目标8个，按规定随年度预算一并公开项目6个，公开率为75%。</w:t>
      </w:r>
    </w:p>
    <w:p w:rsidR="001272E5" w:rsidRPr="00B30287" w:rsidRDefault="001272E5" w:rsidP="00B30287">
      <w:pPr>
        <w:widowControl/>
        <w:spacing w:line="560" w:lineRule="exact"/>
        <w:ind w:firstLineChars="200" w:firstLine="562"/>
        <w:jc w:val="left"/>
        <w:rPr>
          <w:rFonts w:ascii="仿宋" w:eastAsia="仿宋" w:hAnsi="微软雅黑"/>
          <w:sz w:val="28"/>
          <w:szCs w:val="28"/>
        </w:rPr>
      </w:pPr>
      <w:r w:rsidRPr="009335E0">
        <w:rPr>
          <w:rFonts w:ascii="仿宋" w:eastAsia="仿宋" w:hAnsi="宋体" w:cs="宋体" w:hint="eastAsia"/>
          <w:b/>
          <w:bCs/>
          <w:color w:val="000000"/>
          <w:kern w:val="0"/>
          <w:sz w:val="28"/>
          <w:szCs w:val="28"/>
        </w:rPr>
        <w:t>2.绩效运行监控情况。</w:t>
      </w:r>
      <w:r w:rsidR="00605D22">
        <w:rPr>
          <w:rFonts w:ascii="仿宋" w:eastAsia="仿宋" w:hAnsi="微软雅黑" w:hint="eastAsia"/>
          <w:sz w:val="28"/>
          <w:szCs w:val="28"/>
        </w:rPr>
        <w:t>2023年7月，组织开展1-6月绩效运行监控项目7个，占本部门（单位）项目的100%。截至7月底，如期完成预算执行和绩效目标指标值的项目7个，完成率为100 %。“双监控”发现存在的问题和主要原因是：部分项目资金支付率较低，主要是部分教育项目按计划于下半年实施。开展1-9月绩效运行监控项目 7个，占本部门（单位）项目的100 %。截至10月底，如期完成预算执行和绩效目标指标值的项目 7个，完成率为100%。“双监控”发现存在的问题和主要原因是： 部分由国有资产出租出借收入和考试考务费安排的项目尚未核算全年收入，导致申请拨回资金指标时间较晚。绩效运行监控在部门内部通报整改情况：学校以预算执行和绩效目标为重点，并结合项目资金日常监控情况，形成绩效监控数据,及时根据“双监控”情况制定了对应工作措施，包括进一步夯实项目储备、细化年初预算、完善管理制度、加大政策宣传、召开专项工作会议、强化绩效评价。</w:t>
      </w:r>
    </w:p>
    <w:p w:rsidR="001272E5" w:rsidRPr="00B30287" w:rsidRDefault="001272E5" w:rsidP="00B30287">
      <w:pPr>
        <w:widowControl/>
        <w:spacing w:line="560" w:lineRule="exact"/>
        <w:ind w:firstLineChars="200" w:firstLine="562"/>
        <w:jc w:val="left"/>
        <w:rPr>
          <w:rFonts w:ascii="仿宋" w:eastAsia="仿宋" w:hAnsi="微软雅黑"/>
          <w:sz w:val="28"/>
          <w:szCs w:val="28"/>
        </w:rPr>
      </w:pPr>
      <w:r w:rsidRPr="009335E0">
        <w:rPr>
          <w:rFonts w:ascii="仿宋" w:eastAsia="仿宋" w:hAnsi="宋体" w:cs="宋体" w:hint="eastAsia"/>
          <w:b/>
          <w:bCs/>
          <w:color w:val="000000"/>
          <w:kern w:val="0"/>
          <w:sz w:val="28"/>
          <w:szCs w:val="28"/>
        </w:rPr>
        <w:t>3.绩效自评开展情况。</w:t>
      </w:r>
      <w:r w:rsidR="00605D22">
        <w:rPr>
          <w:rFonts w:ascii="仿宋" w:eastAsia="仿宋" w:hAnsi="微软雅黑" w:hint="eastAsia"/>
          <w:sz w:val="28"/>
          <w:szCs w:val="28"/>
        </w:rPr>
        <w:t>2023年度，组织开展绩效自评项目共8个，其中，部门（单位）整体支出1个，项目支出7个，转移支付项目0个，绩效自评覆盖率为100%。绩效自评结果随部门决算报送财政和随决算公开情况：学校将按要求随部门决算公开。</w:t>
      </w:r>
    </w:p>
    <w:p w:rsidR="001272E5" w:rsidRPr="00B30287" w:rsidRDefault="001272E5" w:rsidP="00B30287">
      <w:pPr>
        <w:widowControl/>
        <w:spacing w:line="560" w:lineRule="exact"/>
        <w:ind w:firstLineChars="200" w:firstLine="562"/>
        <w:jc w:val="left"/>
        <w:rPr>
          <w:rFonts w:ascii="仿宋" w:eastAsia="仿宋" w:hAnsi="微软雅黑"/>
          <w:sz w:val="28"/>
          <w:szCs w:val="28"/>
        </w:rPr>
      </w:pPr>
      <w:r w:rsidRPr="009335E0">
        <w:rPr>
          <w:rFonts w:ascii="仿宋" w:eastAsia="仿宋" w:hAnsi="宋体" w:cs="宋体" w:hint="eastAsia"/>
          <w:b/>
          <w:bCs/>
          <w:color w:val="000000"/>
          <w:kern w:val="0"/>
          <w:sz w:val="28"/>
          <w:szCs w:val="28"/>
        </w:rPr>
        <w:t>4.绩效结果应用情况。</w:t>
      </w:r>
      <w:r w:rsidR="00605D22">
        <w:rPr>
          <w:rFonts w:ascii="仿宋" w:eastAsia="仿宋" w:hAnsi="微软雅黑" w:hint="eastAsia"/>
          <w:sz w:val="28"/>
          <w:szCs w:val="28"/>
        </w:rPr>
        <w:t>根据2023年度绩效运行监控、绩效自评等情况，当年盘活财政资金0万元，2024年度增加部门预算项目3个，增长率37.5%。同时对政策和项目资金管理作出调整的0个。</w:t>
      </w:r>
    </w:p>
    <w:p w:rsidR="001272E5" w:rsidRPr="009335E0" w:rsidRDefault="001272E5" w:rsidP="009335E0">
      <w:pPr>
        <w:spacing w:line="600" w:lineRule="exact"/>
        <w:ind w:firstLineChars="200" w:firstLine="562"/>
        <w:rPr>
          <w:rFonts w:ascii="仿宋" w:eastAsia="仿宋" w:hAnsi="宋体" w:cs="宋体"/>
          <w:color w:val="000000"/>
          <w:kern w:val="0"/>
          <w:sz w:val="28"/>
          <w:szCs w:val="28"/>
        </w:rPr>
      </w:pPr>
      <w:r w:rsidRPr="009335E0">
        <w:rPr>
          <w:rFonts w:ascii="仿宋" w:eastAsia="仿宋" w:hAnsi="宋体" w:cs="宋体" w:hint="eastAsia"/>
          <w:b/>
          <w:bCs/>
          <w:color w:val="000000"/>
          <w:kern w:val="0"/>
          <w:sz w:val="28"/>
          <w:szCs w:val="28"/>
        </w:rPr>
        <w:t>（二）2024年绩效目标编制情况</w:t>
      </w:r>
    </w:p>
    <w:p w:rsidR="00C35018" w:rsidRPr="00605D22" w:rsidRDefault="00605D22" w:rsidP="00605D22">
      <w:pPr>
        <w:widowControl/>
        <w:spacing w:line="560" w:lineRule="exact"/>
        <w:ind w:firstLineChars="200" w:firstLine="560"/>
        <w:jc w:val="left"/>
        <w:rPr>
          <w:rFonts w:ascii="仿宋" w:eastAsia="仿宋" w:hAnsi="微软雅黑"/>
          <w:sz w:val="28"/>
          <w:szCs w:val="28"/>
        </w:rPr>
      </w:pPr>
      <w:r>
        <w:rPr>
          <w:rFonts w:ascii="仿宋" w:eastAsia="仿宋" w:hAnsi="微软雅黑" w:hint="eastAsia"/>
          <w:sz w:val="28"/>
          <w:szCs w:val="28"/>
        </w:rPr>
        <w:t>2024年，纳入部门（单位）预算绩效目标管理的项目11个。其中，部门整体支出绩效目标围绕部门管理、履职效果、能力建设三个维度，设置二级指标</w:t>
      </w:r>
      <w:r>
        <w:rPr>
          <w:rFonts w:ascii="仿宋" w:eastAsia="仿宋" w:hAnsi="微软雅黑" w:hint="eastAsia"/>
          <w:sz w:val="28"/>
          <w:szCs w:val="28"/>
        </w:rPr>
        <w:lastRenderedPageBreak/>
        <w:t>13个、三级指标61个；项目支出绩效目标围绕成本指标、产出指标、效益指标、满意度指标四个维度，结合教育工作的规律、特点和各类项目实际，分别设置了多样化、个性化、分层次的二级指标和三级指标。各项绩效目标内容指向明确、细化量化、合理可行，符合规定的格式要求。</w:t>
      </w:r>
    </w:p>
    <w:p w:rsidR="00532434" w:rsidRPr="007E4819" w:rsidRDefault="001272E5" w:rsidP="007E4819">
      <w:pPr>
        <w:spacing w:line="600" w:lineRule="exact"/>
        <w:ind w:firstLineChars="200" w:firstLine="562"/>
        <w:rPr>
          <w:rFonts w:ascii="仿宋" w:eastAsia="仿宋" w:hAnsi="宋体" w:cs="宋体"/>
          <w:b/>
          <w:kern w:val="0"/>
          <w:sz w:val="28"/>
          <w:szCs w:val="28"/>
        </w:rPr>
      </w:pPr>
      <w:r w:rsidRPr="007E4819">
        <w:rPr>
          <w:rFonts w:ascii="仿宋" w:eastAsia="仿宋" w:hAnsi="宋体" w:cs="宋体" w:hint="eastAsia"/>
          <w:b/>
          <w:kern w:val="0"/>
          <w:sz w:val="28"/>
          <w:szCs w:val="28"/>
        </w:rPr>
        <w:t>十一、名词解释</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1、财政拨款:</w:t>
      </w:r>
      <w:r w:rsidRPr="00311CCB">
        <w:rPr>
          <w:rFonts w:ascii="仿宋" w:eastAsia="仿宋" w:hAnsi="CIDFont+F6" w:hint="eastAsia"/>
          <w:color w:val="000000"/>
          <w:sz w:val="28"/>
          <w:szCs w:val="28"/>
        </w:rPr>
        <w:t>指由一般公共预算、政府性基金预算、国有资本经营预算安排的财政拨款数。</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2、一般公共预算:</w:t>
      </w:r>
      <w:r w:rsidRPr="00311CCB">
        <w:rPr>
          <w:rFonts w:ascii="仿宋" w:eastAsia="仿宋" w:hAnsi="CIDFont+F6" w:hint="eastAsia"/>
          <w:color w:val="000000"/>
          <w:sz w:val="28"/>
          <w:szCs w:val="28"/>
        </w:rPr>
        <w:t>包括公共财政拨款（补助）资金、专项收入。</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3、财政专户管理资金:</w:t>
      </w:r>
      <w:r w:rsidRPr="00311CCB">
        <w:rPr>
          <w:rFonts w:ascii="仿宋" w:eastAsia="仿宋" w:hAnsi="CIDFont+F6" w:hint="eastAsia"/>
          <w:color w:val="000000"/>
          <w:sz w:val="28"/>
          <w:szCs w:val="28"/>
        </w:rPr>
        <w:t>包括专户管理行政事业性收费（主要是教育收费）、其他非税收入。</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4、其他资金:</w:t>
      </w:r>
      <w:r w:rsidRPr="00311CCB">
        <w:rPr>
          <w:rFonts w:ascii="仿宋" w:eastAsia="仿宋" w:hAnsi="CIDFont+F6" w:hint="eastAsia"/>
          <w:color w:val="000000"/>
          <w:sz w:val="28"/>
          <w:szCs w:val="28"/>
        </w:rPr>
        <w:t>包括事业收入、事业经营收入、其他收入等。</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5、基本支出:</w:t>
      </w:r>
      <w:r w:rsidRPr="00311CCB">
        <w:rPr>
          <w:rFonts w:ascii="仿宋" w:eastAsia="仿宋" w:hAnsi="CIDFont+F6" w:hint="eastAsia"/>
          <w:color w:val="000000"/>
          <w:sz w:val="28"/>
          <w:szCs w:val="28"/>
        </w:rPr>
        <w:t>包括人员经费、公用经费（定额）。其中，人员经费包括工资福利支出、对个人和家庭的补助。</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6、项目支出:</w:t>
      </w:r>
      <w:r w:rsidRPr="00311CCB">
        <w:rPr>
          <w:rFonts w:ascii="仿宋" w:eastAsia="仿宋" w:hAnsi="CIDFont+F6" w:hint="eastAsia"/>
          <w:color w:val="000000"/>
          <w:sz w:val="28"/>
          <w:szCs w:val="28"/>
        </w:rPr>
        <w:t>部门（单位）支出预算的组成部分，是各部门（单位）为完成其特定的行政任务或事业发展目标，在基本支出预算之外编制的年度项目支出计划。</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7、“三公”经费:</w:t>
      </w:r>
      <w:r w:rsidRPr="00311CCB">
        <w:rPr>
          <w:rFonts w:ascii="仿宋" w:eastAsia="仿宋" w:hAnsi="CIDFont+F6" w:hint="eastAsia"/>
          <w:color w:val="000000"/>
          <w:sz w:val="28"/>
          <w:szCs w:val="28"/>
        </w:rPr>
        <w:t>指因公出国（境）费、公务用车购置及运行维护费和公务接待费。其中，因公出国（境）费反映单位工作人员公务出国（境）的国际旅费、国外城市间的交通费、住宿费、伙食费、培训费、公杂费等支出；公务用车运行维护费反映单位按规定保留的公务用车的燃料费、维修费、过桥过路费、保险费、安全奖励费用等支出；公务用车购置反映公务用车车辆购置支出（含车辆购置税、牌照费）；公务接待费反映单位按规定开支的各类公务接待（含外宾接待）费用。</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8、机关运行经费:</w:t>
      </w:r>
      <w:r w:rsidRPr="00311CCB">
        <w:rPr>
          <w:rFonts w:ascii="仿宋" w:eastAsia="仿宋" w:hAnsi="CIDFont+F6" w:hint="eastAsia"/>
          <w:color w:val="000000"/>
          <w:sz w:val="28"/>
          <w:szCs w:val="28"/>
        </w:rPr>
        <w:t>为保障行政单位（包括实行公务员管理的事业单位）运行用于购买货物和服务的各项资金，包括办公及印刷费、邮电费、差旅费、会</w:t>
      </w:r>
      <w:r w:rsidRPr="00311CCB">
        <w:rPr>
          <w:rFonts w:ascii="仿宋" w:eastAsia="仿宋" w:hAnsi="CIDFont+F6" w:hint="eastAsia"/>
          <w:color w:val="000000"/>
          <w:sz w:val="28"/>
          <w:szCs w:val="28"/>
        </w:rPr>
        <w:lastRenderedPageBreak/>
        <w:t>议费、福利费、日常维修费、一般设备购置费、办公用房水电费、办公用房取暖费、办公用房物业管理费、公务用车运行维护费以及其他费用。</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9、教育支出（类）:</w:t>
      </w:r>
      <w:r w:rsidRPr="00311CCB">
        <w:rPr>
          <w:rFonts w:ascii="仿宋" w:eastAsia="仿宋" w:hAnsi="CIDFont+F6" w:hint="eastAsia"/>
          <w:color w:val="000000"/>
          <w:sz w:val="28"/>
          <w:szCs w:val="28"/>
        </w:rPr>
        <w:t>反映政府教育事务支出。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10、教育支出（类）职业教育（款）:</w:t>
      </w:r>
      <w:r w:rsidRPr="00311CCB">
        <w:rPr>
          <w:rFonts w:ascii="仿宋" w:eastAsia="仿宋" w:hAnsi="CIDFont+F6" w:hint="eastAsia"/>
          <w:color w:val="000000"/>
          <w:sz w:val="28"/>
          <w:szCs w:val="28"/>
        </w:rPr>
        <w:t>反映各部门举办的各类职业教育支出。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11、教育支出（类）职业教育（款）中等职业教育（项）:</w:t>
      </w:r>
      <w:r w:rsidRPr="00311CCB">
        <w:rPr>
          <w:rFonts w:ascii="仿宋" w:eastAsia="仿宋" w:hAnsi="CIDFont+F6" w:hint="eastAsia"/>
          <w:color w:val="000000"/>
          <w:sz w:val="28"/>
          <w:szCs w:val="28"/>
        </w:rPr>
        <w:t>反映各部门举办的各类中等专业学校的支出。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12、教育支出（类）职业教育（款）高等职业教育（项）:</w:t>
      </w:r>
      <w:r w:rsidRPr="00311CCB">
        <w:rPr>
          <w:rFonts w:ascii="仿宋" w:eastAsia="仿宋" w:hAnsi="CIDFont+F6" w:hint="eastAsia"/>
          <w:color w:val="000000"/>
          <w:sz w:val="28"/>
          <w:szCs w:val="28"/>
        </w:rPr>
        <w:t>反映经国家批准设立的高等职业大学、专科职业教育等方面的支出。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13、科学技术支出（类）:</w:t>
      </w:r>
      <w:r w:rsidRPr="00311CCB">
        <w:rPr>
          <w:rFonts w:ascii="仿宋" w:eastAsia="仿宋" w:hAnsi="CIDFont+F6" w:hint="eastAsia"/>
          <w:color w:val="000000"/>
          <w:sz w:val="28"/>
          <w:szCs w:val="28"/>
        </w:rPr>
        <w:t>反映科学技术方面的支出。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14、科学技术支出（类）科技条件与服务（款）:</w:t>
      </w:r>
      <w:r w:rsidRPr="00311CCB">
        <w:rPr>
          <w:rFonts w:ascii="仿宋" w:eastAsia="仿宋" w:hAnsi="CIDFont+F6" w:hint="eastAsia"/>
          <w:color w:val="000000"/>
          <w:sz w:val="28"/>
          <w:szCs w:val="28"/>
        </w:rPr>
        <w:t>反映用于完善科技条件及从事科技标准、计量和检测，科技数据、种质资源、标本、基因的收集、加工处理和服务，科技文献信息资源的采集、保存、加工和服务等为科技活动提供基础性、通用性服务的支出。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15、科学技术支出（类）科技条件与服务（款）技术创新服务体系（项）:</w:t>
      </w:r>
      <w:r w:rsidRPr="00311CCB">
        <w:rPr>
          <w:rFonts w:ascii="仿宋" w:eastAsia="仿宋" w:hAnsi="CIDFont+F6" w:hint="eastAsia"/>
          <w:color w:val="000000"/>
          <w:sz w:val="28"/>
          <w:szCs w:val="28"/>
        </w:rPr>
        <w:t>反映国家为企业提供信息、技术、培训、中介等全方位服务和支持，建立健全企业技术服务体系等方面的支出。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16、社会保障和就业支出（类）:</w:t>
      </w:r>
      <w:r w:rsidRPr="00311CCB">
        <w:rPr>
          <w:rFonts w:ascii="仿宋" w:eastAsia="仿宋" w:hAnsi="CIDFont+F6" w:hint="eastAsia"/>
          <w:color w:val="000000"/>
          <w:sz w:val="28"/>
          <w:szCs w:val="28"/>
        </w:rPr>
        <w:t>反映政府在社会保障与就业方面的支出。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17、社会保障和就业支出（类）行政事业单位养老支出（款）:</w:t>
      </w:r>
      <w:r w:rsidRPr="00311CCB">
        <w:rPr>
          <w:rFonts w:ascii="仿宋" w:eastAsia="仿宋" w:hAnsi="CIDFont+F6" w:hint="eastAsia"/>
          <w:color w:val="000000"/>
          <w:sz w:val="28"/>
          <w:szCs w:val="28"/>
        </w:rPr>
        <w:t>反映用于行政事业单位养老方面的支出。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18、社会保障和就业支出（类）行政事业单位养老支出（款）事业单位离退休（项）:</w:t>
      </w:r>
      <w:r w:rsidRPr="00311CCB">
        <w:rPr>
          <w:rFonts w:ascii="仿宋" w:eastAsia="仿宋" w:hAnsi="CIDFont+F6" w:hint="eastAsia"/>
          <w:color w:val="000000"/>
          <w:sz w:val="28"/>
          <w:szCs w:val="28"/>
        </w:rPr>
        <w:t>反映事业单位开支的离退休经费。</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19、社会保障和就业支出（类）行政事业单位养老支出（款）机关事业单位基本养老保险缴费支出（项）:</w:t>
      </w:r>
      <w:r w:rsidRPr="00311CCB">
        <w:rPr>
          <w:rFonts w:ascii="仿宋" w:eastAsia="仿宋" w:hAnsi="CIDFont+F6" w:hint="eastAsia"/>
          <w:color w:val="000000"/>
          <w:sz w:val="28"/>
          <w:szCs w:val="28"/>
        </w:rPr>
        <w:t>反映机关事业单位实施养老保险制度由单位缴纳的基本养老保险费支出。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20、社会保障和就业支出（类）行政事业单位养老支出（款）机关事业单</w:t>
      </w:r>
      <w:r w:rsidRPr="00311CCB">
        <w:rPr>
          <w:rFonts w:ascii="仿宋" w:eastAsia="仿宋" w:hAnsi="CIDFont+F4" w:hint="eastAsia"/>
          <w:b/>
          <w:color w:val="000000"/>
          <w:sz w:val="28"/>
          <w:szCs w:val="28"/>
        </w:rPr>
        <w:lastRenderedPageBreak/>
        <w:t>位职业年金缴费支出（项）:</w:t>
      </w:r>
      <w:r w:rsidRPr="00311CCB">
        <w:rPr>
          <w:rFonts w:ascii="仿宋" w:eastAsia="仿宋" w:hAnsi="CIDFont+F6" w:hint="eastAsia"/>
          <w:color w:val="000000"/>
          <w:sz w:val="28"/>
          <w:szCs w:val="28"/>
        </w:rPr>
        <w:t>反映机关事业单位实施养老保险制度由单位实际缴纳的职业年金支出。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21、社会保障和就业支出（类）其他社会保障和就业支出（款）:</w:t>
      </w:r>
      <w:r w:rsidRPr="00311CCB">
        <w:rPr>
          <w:rFonts w:ascii="仿宋" w:eastAsia="仿宋" w:hAnsi="CIDFont+F6" w:hint="eastAsia"/>
          <w:color w:val="000000"/>
          <w:sz w:val="28"/>
          <w:szCs w:val="28"/>
        </w:rPr>
        <w:t>反映除上述项目以外其他用于社会保障和就业方面的支出。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22、社会保障和就业支出（类）其他社会保障和就业支出（款）其他社会保障和就业支出（项）:</w:t>
      </w:r>
      <w:r w:rsidRPr="00311CCB">
        <w:rPr>
          <w:rFonts w:ascii="仿宋" w:eastAsia="仿宋" w:hAnsi="CIDFont+F6" w:hint="eastAsia"/>
          <w:color w:val="000000"/>
          <w:sz w:val="28"/>
          <w:szCs w:val="28"/>
        </w:rPr>
        <w:t>反映除上述项目以外其他用于社会保障和就业方面的支出。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23、卫生健康支出（类）:</w:t>
      </w:r>
      <w:r w:rsidRPr="00311CCB">
        <w:rPr>
          <w:rFonts w:ascii="仿宋" w:eastAsia="仿宋" w:hAnsi="CIDFont+F6" w:hint="eastAsia"/>
          <w:color w:val="000000"/>
          <w:sz w:val="28"/>
          <w:szCs w:val="28"/>
        </w:rPr>
        <w:t>反映政府卫生健康方面的支出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24、卫生健康支出（类）中医药（删除）（款）:</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25、卫生健康支出（类）中医药（删除）（款）中医（民族医）药专项（删除）（项）:</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26、卫生健康支出（类）行政事业单位医疗（款）:</w:t>
      </w:r>
      <w:r w:rsidRPr="00311CCB">
        <w:rPr>
          <w:rFonts w:ascii="仿宋" w:eastAsia="仿宋" w:hAnsi="CIDFont+F6" w:hint="eastAsia"/>
          <w:color w:val="000000"/>
          <w:sz w:val="28"/>
          <w:szCs w:val="28"/>
        </w:rPr>
        <w:t>反映行政事业单位医疗方面的支出。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27、卫生健康支出（类）行政事业单位医疗（款）事业单位医疗（项）:</w:t>
      </w:r>
      <w:r w:rsidRPr="00311CCB">
        <w:rPr>
          <w:rFonts w:ascii="仿宋" w:eastAsia="仿宋" w:hAnsi="CIDFont+F6" w:hint="eastAsia"/>
          <w:color w:val="000000"/>
          <w:sz w:val="28"/>
          <w:szCs w:val="28"/>
        </w:rPr>
        <w:t>反映财政部门安排的事业单位基本医疗保险缴费经费，未参加医疗保险的事业单位的公费医疗经费，按国家规定享受离休人员待遇的医疗经费。</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28、卫生健康支出（类）行政事业单位医疗（款）公务员医疗补助（项）:</w:t>
      </w:r>
      <w:r w:rsidRPr="00311CCB">
        <w:rPr>
          <w:rFonts w:ascii="仿宋" w:eastAsia="仿宋" w:hAnsi="CIDFont+F6" w:hint="eastAsia"/>
          <w:color w:val="000000"/>
          <w:sz w:val="28"/>
          <w:szCs w:val="28"/>
        </w:rPr>
        <w:t>反映财政部门安排的公务员医疗补助经费。</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29、卫生健康支出（类）中医药事务（款）:</w:t>
      </w:r>
      <w:r w:rsidRPr="00311CCB">
        <w:rPr>
          <w:rFonts w:ascii="仿宋" w:eastAsia="仿宋" w:hAnsi="CIDFont+F6" w:hint="eastAsia"/>
          <w:color w:val="000000"/>
          <w:sz w:val="28"/>
          <w:szCs w:val="28"/>
        </w:rPr>
        <w:t>反映中医药管理等方面的支出。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30、卫生健康支出（类）中医药事务（款）中医（民族医）药专项（项）:</w:t>
      </w:r>
      <w:r w:rsidRPr="00311CCB">
        <w:rPr>
          <w:rFonts w:ascii="仿宋" w:eastAsia="仿宋" w:hAnsi="CIDFont+F6" w:hint="eastAsia"/>
          <w:color w:val="000000"/>
          <w:sz w:val="28"/>
          <w:szCs w:val="28"/>
        </w:rPr>
        <w:t>反映中医(民族医)药方面的专项支出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31、卫生健康支出（类）其他卫生健康支出（款）:</w:t>
      </w:r>
      <w:r w:rsidRPr="00311CCB">
        <w:rPr>
          <w:rFonts w:ascii="仿宋" w:eastAsia="仿宋" w:hAnsi="CIDFont+F6" w:hint="eastAsia"/>
          <w:color w:val="000000"/>
          <w:sz w:val="28"/>
          <w:szCs w:val="28"/>
        </w:rPr>
        <w:t>反映除上述项目以外其他用于卫生健康方面的支出。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32、卫生健康支出（类）其他卫生健康支出（款）其他卫生健康支出（项）:</w:t>
      </w:r>
      <w:r w:rsidRPr="00311CCB">
        <w:rPr>
          <w:rFonts w:ascii="仿宋" w:eastAsia="仿宋" w:hAnsi="CIDFont+F6" w:hint="eastAsia"/>
          <w:color w:val="000000"/>
          <w:sz w:val="28"/>
          <w:szCs w:val="28"/>
        </w:rPr>
        <w:t>反映除上述项目以外其他用于卫生健康方面的支出。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lastRenderedPageBreak/>
        <w:t>33、住房保障支出（类）:</w:t>
      </w:r>
      <w:r w:rsidRPr="00311CCB">
        <w:rPr>
          <w:rFonts w:ascii="仿宋" w:eastAsia="仿宋" w:hAnsi="CIDFont+F6" w:hint="eastAsia"/>
          <w:color w:val="000000"/>
          <w:sz w:val="28"/>
          <w:szCs w:val="28"/>
        </w:rPr>
        <w:t>集中反映政府用于住房方面的支出。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34、住房保障支出（类）住房改革支出（款）:</w:t>
      </w:r>
      <w:r w:rsidRPr="00311CCB">
        <w:rPr>
          <w:rFonts w:ascii="仿宋" w:eastAsia="仿宋" w:hAnsi="CIDFont+F6" w:hint="eastAsia"/>
          <w:color w:val="000000"/>
          <w:sz w:val="28"/>
          <w:szCs w:val="28"/>
        </w:rPr>
        <w:t>反映行政事业单位用财政拨款资金和其他资金等安排的住房改革支出。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35、住房保障支出（类）住房改革支出（款）住房公积金（项）:</w:t>
      </w:r>
      <w:r w:rsidRPr="00311CCB">
        <w:rPr>
          <w:rFonts w:ascii="仿宋" w:eastAsia="仿宋" w:hAnsi="CIDFont+F6" w:hint="eastAsia"/>
          <w:color w:val="000000"/>
          <w:sz w:val="28"/>
          <w:szCs w:val="28"/>
        </w:rPr>
        <w:t>反映行政事业单位按人事部和财政部规定的基本工资和津贴补贴以及规定比例为职工缴纳的住房公积金。</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36、工资福利支出（类）:</w:t>
      </w:r>
      <w:r w:rsidRPr="00311CCB">
        <w:rPr>
          <w:rFonts w:ascii="仿宋" w:eastAsia="仿宋" w:hAnsi="CIDFont+F6" w:hint="eastAsia"/>
          <w:color w:val="000000"/>
          <w:sz w:val="28"/>
          <w:szCs w:val="28"/>
        </w:rPr>
        <w:t>反映单位开支的在职职工和编制外长期聘用人员的各类劳动报酬，以及为上述人员缴纳的各项社会保险费等。</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37、工资福利支出（类）基本工资（款）:</w:t>
      </w:r>
      <w:r w:rsidRPr="00311CCB">
        <w:rPr>
          <w:rFonts w:ascii="仿宋" w:eastAsia="仿宋" w:hAnsi="CIDFont+F6" w:hint="eastAsia"/>
          <w:color w:val="000000"/>
          <w:sz w:val="28"/>
          <w:szCs w:val="28"/>
        </w:rPr>
        <w:t>反映按规定发放的基本工资，包括公务员的职务工资、级别工资；机关工人的岗位工资、技术等级工资；事业单位工作人员的岗位工资、薪级工资；各类学校毕业生试用期（见习期）工资、新参加工作工人学徒期、熟练期工资；军队（含武警）军官、文职干部的职务（专业技术等级）工资、军衔（级别）工资和军龄工资；军队士官的军衔等级工资和军龄工资等。</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38、工资福利支出（类）津贴补贴（款）:</w:t>
      </w:r>
      <w:r w:rsidRPr="00311CCB">
        <w:rPr>
          <w:rFonts w:ascii="仿宋" w:eastAsia="仿宋" w:hAnsi="CIDFont+F6" w:hint="eastAsia"/>
          <w:color w:val="000000"/>
          <w:sz w:val="28"/>
          <w:szCs w:val="28"/>
        </w:rPr>
        <w:t>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39、工资福利支出（类）奖金（款）:</w:t>
      </w:r>
      <w:r w:rsidRPr="00311CCB">
        <w:rPr>
          <w:rFonts w:ascii="仿宋" w:eastAsia="仿宋" w:hAnsi="CIDFont+F6" w:hint="eastAsia"/>
          <w:color w:val="000000"/>
          <w:sz w:val="28"/>
          <w:szCs w:val="28"/>
        </w:rPr>
        <w:t>反映按照规定发放的奖金，包括机关工作人员年终一次性奖金、绩效奖金（基础绩效奖、年度绩效奖）等。</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40、工资福利支出（类）伙食补助费（款）:</w:t>
      </w:r>
      <w:r w:rsidRPr="00311CCB">
        <w:rPr>
          <w:rFonts w:ascii="仿宋" w:eastAsia="仿宋" w:hAnsi="CIDFont+F6" w:hint="eastAsia"/>
          <w:color w:val="000000"/>
          <w:sz w:val="28"/>
          <w:szCs w:val="28"/>
        </w:rPr>
        <w:t>反映单位发给职工的伙食补助费，因公负伤等住院治疗、住疗养院期间的伙食补助费，军队（含武警）人员的伙食费等。</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41、工资福利支出（类）绩效工资（款）:</w:t>
      </w:r>
      <w:r w:rsidRPr="00311CCB">
        <w:rPr>
          <w:rFonts w:ascii="仿宋" w:eastAsia="仿宋" w:hAnsi="CIDFont+F6" w:hint="eastAsia"/>
          <w:color w:val="000000"/>
          <w:sz w:val="28"/>
          <w:szCs w:val="28"/>
        </w:rPr>
        <w:t>反映事业单位工作人员的绩效工资。</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lastRenderedPageBreak/>
        <w:t>42、工资福利支出（类）机关事业单位基本养老保险缴费（款）:</w:t>
      </w:r>
      <w:r w:rsidRPr="00311CCB">
        <w:rPr>
          <w:rFonts w:ascii="仿宋" w:eastAsia="仿宋" w:hAnsi="CIDFont+F6" w:hint="eastAsia"/>
          <w:color w:val="000000"/>
          <w:sz w:val="28"/>
          <w:szCs w:val="28"/>
        </w:rPr>
        <w:t>反映机关事业单位缴纳的基本养老保险费。由单位代扣的工作人员基本养老保险缴费，不在此科目反映。</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43、工资福利支出（类）职业年金缴费（款）:</w:t>
      </w:r>
      <w:r w:rsidRPr="00311CCB">
        <w:rPr>
          <w:rFonts w:ascii="仿宋" w:eastAsia="仿宋" w:hAnsi="CIDFont+F6" w:hint="eastAsia"/>
          <w:color w:val="000000"/>
          <w:sz w:val="28"/>
          <w:szCs w:val="28"/>
        </w:rPr>
        <w:t>反映机关事业单位实际缴纳的职业年金支出（含职业年金补记支出）。由单位代扣的工作人员职业年金缴费，不在此科目反映。</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44、工资福利支出（类）职工基本医疗保险缴费（款）:</w:t>
      </w:r>
      <w:r w:rsidRPr="00311CCB">
        <w:rPr>
          <w:rFonts w:ascii="仿宋" w:eastAsia="仿宋" w:hAnsi="CIDFont+F6" w:hint="eastAsia"/>
          <w:color w:val="000000"/>
          <w:sz w:val="28"/>
          <w:szCs w:val="28"/>
        </w:rPr>
        <w:t>反映单位为职工缴纳的基本医疗保险（含生育保险）费。</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45、工资福利支出（类）公务员医疗补助缴费（款）:</w:t>
      </w:r>
      <w:r w:rsidRPr="00311CCB">
        <w:rPr>
          <w:rFonts w:ascii="仿宋" w:eastAsia="仿宋" w:hAnsi="CIDFont+F6" w:hint="eastAsia"/>
          <w:color w:val="000000"/>
          <w:sz w:val="28"/>
          <w:szCs w:val="28"/>
        </w:rPr>
        <w:t>反映按规定可享受公务员医疗补助单位为职工缴纳的公务员医疗补助费。</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46、工资福利支出（类）其他社会保障缴费（款）:</w:t>
      </w:r>
      <w:r w:rsidRPr="00311CCB">
        <w:rPr>
          <w:rFonts w:ascii="仿宋" w:eastAsia="仿宋" w:hAnsi="CIDFont+F6" w:hint="eastAsia"/>
          <w:color w:val="000000"/>
          <w:sz w:val="28"/>
          <w:szCs w:val="28"/>
        </w:rPr>
        <w:t>反映单位为职工缴纳的失业、工伤等社会保险费，残疾人就业保障金，军队（含武警）为军人缴纳的退役养老、医疗等社会保险费。</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47、工资福利支出（类）住房公积金（款）:</w:t>
      </w:r>
      <w:r w:rsidRPr="00311CCB">
        <w:rPr>
          <w:rFonts w:ascii="仿宋" w:eastAsia="仿宋" w:hAnsi="CIDFont+F6" w:hint="eastAsia"/>
          <w:color w:val="000000"/>
          <w:sz w:val="28"/>
          <w:szCs w:val="28"/>
        </w:rPr>
        <w:t>反映单位按照规定为职工缴纳的住房公积金。</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48、工资福利支出（类）其他工资福利支出（款）:</w:t>
      </w:r>
      <w:r w:rsidRPr="00311CCB">
        <w:rPr>
          <w:rFonts w:ascii="仿宋" w:eastAsia="仿宋" w:hAnsi="CIDFont+F6" w:hint="eastAsia"/>
          <w:color w:val="000000"/>
          <w:sz w:val="28"/>
          <w:szCs w:val="28"/>
        </w:rPr>
        <w:t>反映上述科目未包括的工资福利支出，如各种加班工资、病假两个月以上期间的人员工资，职工探亲旅费，困难职工生活补助，编制外长期聘用人员（不包括劳务派遣人员）劳务报酬及社保缴费，公务员及参照公务员法管理的事业单位工作人员转入企业工作并按规定参加企业职工基本养老保险后给予的一次性补贴等。</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49、商品和服务支出（类）:</w:t>
      </w:r>
      <w:r w:rsidRPr="00311CCB">
        <w:rPr>
          <w:rFonts w:ascii="仿宋" w:eastAsia="仿宋" w:hAnsi="CIDFont+F6" w:hint="eastAsia"/>
          <w:color w:val="000000"/>
          <w:sz w:val="28"/>
          <w:szCs w:val="28"/>
        </w:rPr>
        <w:t>反映单位购买商品和服务的支出（不包括用于购置固定资产、战略性和应急性物资储备等资本性支出。）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50、商品和服务支出（类）办公费（款）:</w:t>
      </w:r>
      <w:r w:rsidRPr="00311CCB">
        <w:rPr>
          <w:rFonts w:ascii="仿宋" w:eastAsia="仿宋" w:hAnsi="CIDFont+F6" w:hint="eastAsia"/>
          <w:color w:val="000000"/>
          <w:sz w:val="28"/>
          <w:szCs w:val="28"/>
        </w:rPr>
        <w:t>反映单位购日常办公用品、书报杂志等支出。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51、商品和服务支出（类）印刷费（款）:</w:t>
      </w:r>
      <w:r w:rsidRPr="00311CCB">
        <w:rPr>
          <w:rFonts w:ascii="仿宋" w:eastAsia="仿宋" w:hAnsi="CIDFont+F6" w:hint="eastAsia"/>
          <w:color w:val="000000"/>
          <w:sz w:val="28"/>
          <w:szCs w:val="28"/>
        </w:rPr>
        <w:t>反映单位的印刷费支出。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lastRenderedPageBreak/>
        <w:t>52、商品和服务支出（类）咨询费（款）:</w:t>
      </w:r>
      <w:r w:rsidRPr="00311CCB">
        <w:rPr>
          <w:rFonts w:ascii="仿宋" w:eastAsia="仿宋" w:hAnsi="CIDFont+F6" w:hint="eastAsia"/>
          <w:color w:val="000000"/>
          <w:sz w:val="28"/>
          <w:szCs w:val="28"/>
        </w:rPr>
        <w:t>反映单位咨询方面的支出。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53、商品和服务支出（类）手续费（款）:</w:t>
      </w:r>
      <w:r w:rsidRPr="00311CCB">
        <w:rPr>
          <w:rFonts w:ascii="仿宋" w:eastAsia="仿宋" w:hAnsi="CIDFont+F6" w:hint="eastAsia"/>
          <w:color w:val="000000"/>
          <w:sz w:val="28"/>
          <w:szCs w:val="28"/>
        </w:rPr>
        <w:t>反映单位支付的各类手续费支出。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54、商品和服务支出（类）水费（款）:</w:t>
      </w:r>
      <w:r w:rsidRPr="00311CCB">
        <w:rPr>
          <w:rFonts w:ascii="仿宋" w:eastAsia="仿宋" w:hAnsi="CIDFont+F6" w:hint="eastAsia"/>
          <w:color w:val="000000"/>
          <w:sz w:val="28"/>
          <w:szCs w:val="28"/>
        </w:rPr>
        <w:t>反映单位支付的水费、污水处理费等支出。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55、商品和服务支出（类）电费（款）:</w:t>
      </w:r>
      <w:r w:rsidRPr="00311CCB">
        <w:rPr>
          <w:rFonts w:ascii="仿宋" w:eastAsia="仿宋" w:hAnsi="CIDFont+F6" w:hint="eastAsia"/>
          <w:color w:val="000000"/>
          <w:sz w:val="28"/>
          <w:szCs w:val="28"/>
        </w:rPr>
        <w:t>反映单位的电费支出。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56、商品和服务支出（类）邮电费（款）:</w:t>
      </w:r>
      <w:r w:rsidRPr="00311CCB">
        <w:rPr>
          <w:rFonts w:ascii="仿宋" w:eastAsia="仿宋" w:hAnsi="CIDFont+F6" w:hint="eastAsia"/>
          <w:color w:val="000000"/>
          <w:sz w:val="28"/>
          <w:szCs w:val="28"/>
        </w:rPr>
        <w:t>反映单位开支的信函、包裹、货物等物品的邮寄费及电话费、电报费、传真费、网络通讯费等。</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57、商品和服务支出（类）取暖费（款）:</w:t>
      </w:r>
      <w:r w:rsidRPr="00311CCB">
        <w:rPr>
          <w:rFonts w:ascii="仿宋" w:eastAsia="仿宋" w:hAnsi="CIDFont+F6" w:hint="eastAsia"/>
          <w:color w:val="000000"/>
          <w:sz w:val="28"/>
          <w:szCs w:val="28"/>
        </w:rPr>
        <w:t>反映单位取暖用燃料费、热力费、炉具购置费、锅炉临时工的工资、节煤奖以及由单位支付的未实行职工住房采暖补贴改革的在职职工和离退休人员宿舍取暖费等。</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58、商品和服务支出（类）物业管理费（款）:</w:t>
      </w:r>
      <w:r w:rsidRPr="00311CCB">
        <w:rPr>
          <w:rFonts w:ascii="仿宋" w:eastAsia="仿宋" w:hAnsi="CIDFont+F6" w:hint="eastAsia"/>
          <w:color w:val="000000"/>
          <w:sz w:val="28"/>
          <w:szCs w:val="28"/>
        </w:rPr>
        <w:t>反映单位开支的办公用房以及未实行职工住宅物业服务改革的在职职工和离退休人员宿舍等的物业管理费，包括综合治理、绿化、卫生等方面的支出。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59、商品和服务支出（类）差旅费（款）:</w:t>
      </w:r>
      <w:r w:rsidRPr="00311CCB">
        <w:rPr>
          <w:rFonts w:ascii="仿宋" w:eastAsia="仿宋" w:hAnsi="CIDFont+F6" w:hint="eastAsia"/>
          <w:color w:val="000000"/>
          <w:sz w:val="28"/>
          <w:szCs w:val="28"/>
        </w:rPr>
        <w:t>反映单位工作人员国（境）内出差发生的城市间交通费、住宿费、伙食补助费和市内交通费。</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60、商品和服务支出（类）因公出国（境）费用（款）:</w:t>
      </w:r>
      <w:r w:rsidRPr="00311CCB">
        <w:rPr>
          <w:rFonts w:ascii="仿宋" w:eastAsia="仿宋" w:hAnsi="CIDFont+F6" w:hint="eastAsia"/>
          <w:color w:val="000000"/>
          <w:sz w:val="28"/>
          <w:szCs w:val="28"/>
        </w:rPr>
        <w:t>反映单位工作人员公务出国（境）的国际旅费、国外城市间的交通费、住宿费、伙食费、培训费、公杂费等支出。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61、商品和服务支出（类）维修（护）费（款）:</w:t>
      </w:r>
      <w:r w:rsidRPr="00311CCB">
        <w:rPr>
          <w:rFonts w:ascii="仿宋" w:eastAsia="仿宋" w:hAnsi="CIDFont+F6" w:hint="eastAsia"/>
          <w:color w:val="000000"/>
          <w:sz w:val="28"/>
          <w:szCs w:val="28"/>
        </w:rPr>
        <w:t>反映单位日常开支的固定资产（不包括车船等交通工具）修理和维护费用，网络信息系统运行与维护费用，以及按规定提取的修购基金。</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62、商品和服务支出（类）租赁费（款）:</w:t>
      </w:r>
      <w:r w:rsidRPr="00311CCB">
        <w:rPr>
          <w:rFonts w:ascii="仿宋" w:eastAsia="仿宋" w:hAnsi="CIDFont+F6" w:hint="eastAsia"/>
          <w:color w:val="000000"/>
          <w:sz w:val="28"/>
          <w:szCs w:val="28"/>
        </w:rPr>
        <w:t>反映租赁办公用房、宿舍、专用通讯网以及其他设备等方面的费用。</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63、商品和服务支出（类）会议费（款）:</w:t>
      </w:r>
      <w:r w:rsidRPr="00311CCB">
        <w:rPr>
          <w:rFonts w:ascii="仿宋" w:eastAsia="仿宋" w:hAnsi="CIDFont+F6" w:hint="eastAsia"/>
          <w:color w:val="000000"/>
          <w:sz w:val="28"/>
          <w:szCs w:val="28"/>
        </w:rPr>
        <w:t>反映会议期间按规定开支的住宿费、伙食费、会议场地租金、交通费、文件印刷费、医药费等。</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lastRenderedPageBreak/>
        <w:t>64、商品和服务支出（类）培训费（款）:</w:t>
      </w:r>
      <w:r w:rsidRPr="00311CCB">
        <w:rPr>
          <w:rFonts w:ascii="仿宋" w:eastAsia="仿宋" w:hAnsi="CIDFont+F6" w:hint="eastAsia"/>
          <w:color w:val="000000"/>
          <w:sz w:val="28"/>
          <w:szCs w:val="28"/>
        </w:rPr>
        <w:t>反映除因公出国（境）培训费以外的，在培训期间发生的师资费、住宿费、伙食费、培训场地费、培训资料费、交通费等各类培训费用。</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65、商品和服务支出（类）公务接待费（款）:</w:t>
      </w:r>
      <w:r w:rsidRPr="00311CCB">
        <w:rPr>
          <w:rFonts w:ascii="仿宋" w:eastAsia="仿宋" w:hAnsi="CIDFont+F6" w:hint="eastAsia"/>
          <w:color w:val="000000"/>
          <w:sz w:val="28"/>
          <w:szCs w:val="28"/>
        </w:rPr>
        <w:t>反映单位按规定开支的各类公务接待（含外宾接待）费用。</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66、商品和服务支出（类）专用材料费（款）:</w:t>
      </w:r>
      <w:r w:rsidRPr="00311CCB">
        <w:rPr>
          <w:rFonts w:ascii="仿宋" w:eastAsia="仿宋" w:hAnsi="CIDFont+F6" w:hint="eastAsia"/>
          <w:color w:val="000000"/>
          <w:sz w:val="28"/>
          <w:szCs w:val="28"/>
        </w:rPr>
        <w:t>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67、商品和服务支出（类）劳务费（款）:</w:t>
      </w:r>
      <w:r w:rsidRPr="00311CCB">
        <w:rPr>
          <w:rFonts w:ascii="仿宋" w:eastAsia="仿宋" w:hAnsi="CIDFont+F6" w:hint="eastAsia"/>
          <w:color w:val="000000"/>
          <w:sz w:val="28"/>
          <w:szCs w:val="28"/>
        </w:rPr>
        <w:t>反映支付给外单位和个人的劳务费用，如临时聘用人员、钟点工工资，稿费、翻译费，评审费等。</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68、商品和服务支出（类）委托业务费（款）:</w:t>
      </w:r>
      <w:r w:rsidRPr="00311CCB">
        <w:rPr>
          <w:rFonts w:ascii="仿宋" w:eastAsia="仿宋" w:hAnsi="CIDFont+F6" w:hint="eastAsia"/>
          <w:color w:val="000000"/>
          <w:sz w:val="28"/>
          <w:szCs w:val="28"/>
        </w:rPr>
        <w:t>反映因委托外单位办理业务而支付的委托业务费。</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69、商品和服务支出（类）工会经费（款）:</w:t>
      </w:r>
      <w:r w:rsidRPr="00311CCB">
        <w:rPr>
          <w:rFonts w:ascii="仿宋" w:eastAsia="仿宋" w:hAnsi="CIDFont+F6" w:hint="eastAsia"/>
          <w:color w:val="000000"/>
          <w:sz w:val="28"/>
          <w:szCs w:val="28"/>
        </w:rPr>
        <w:t>反映单位按规定提取或安排的工会经费。</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70、商品和服务支出（类）福利费（款）:</w:t>
      </w:r>
      <w:r w:rsidRPr="00311CCB">
        <w:rPr>
          <w:rFonts w:ascii="仿宋" w:eastAsia="仿宋" w:hAnsi="CIDFont+F6" w:hint="eastAsia"/>
          <w:color w:val="000000"/>
          <w:sz w:val="28"/>
          <w:szCs w:val="28"/>
        </w:rPr>
        <w:t>反映单位按规定提取的职工福利费。</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71、商品和服务支出（类）公务用车运行维护费（款）:</w:t>
      </w:r>
      <w:r w:rsidRPr="00311CCB">
        <w:rPr>
          <w:rFonts w:ascii="仿宋" w:eastAsia="仿宋" w:hAnsi="CIDFont+F6" w:hint="eastAsia"/>
          <w:color w:val="000000"/>
          <w:sz w:val="28"/>
          <w:szCs w:val="28"/>
        </w:rPr>
        <w:t>反映单位按规定保留的公务用车的燃料费、维修费、过桥过路费、保险费、安全奖励费用等支出。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72、商品和服务支出（类）其他交通费用（款）:</w:t>
      </w:r>
      <w:r w:rsidRPr="00311CCB">
        <w:rPr>
          <w:rFonts w:ascii="仿宋" w:eastAsia="仿宋" w:hAnsi="CIDFont+F6" w:hint="eastAsia"/>
          <w:color w:val="000000"/>
          <w:sz w:val="28"/>
          <w:szCs w:val="28"/>
        </w:rPr>
        <w:t>反映单位除公务用车运行维护费以外的其他交通费用。如公务交通补贴、租车费用、出租车费用、飞机、船舶等的燃料费、维修费、保险费等。</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73、商品和服务支出（类）其他商品和服务支出（款）:</w:t>
      </w:r>
      <w:r w:rsidRPr="00311CCB">
        <w:rPr>
          <w:rFonts w:ascii="仿宋" w:eastAsia="仿宋" w:hAnsi="CIDFont+F6" w:hint="eastAsia"/>
          <w:color w:val="000000"/>
          <w:sz w:val="28"/>
          <w:szCs w:val="28"/>
        </w:rPr>
        <w:t>反映上述科目未包括的日常公用支出。如诉讼费、国内组织的会员费、来访费、广告宣传费及离退休人员特需费、离退休人员公用经费等。</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lastRenderedPageBreak/>
        <w:t>74、对个人和家庭的补助（类）:</w:t>
      </w:r>
      <w:r w:rsidRPr="00311CCB">
        <w:rPr>
          <w:rFonts w:ascii="仿宋" w:eastAsia="仿宋" w:hAnsi="CIDFont+F6" w:hint="eastAsia"/>
          <w:color w:val="000000"/>
          <w:sz w:val="28"/>
          <w:szCs w:val="28"/>
        </w:rPr>
        <w:t>反映政府用于对个人和家庭的补助支出。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75、对个人和家庭的补助（类）离休费（款）:</w:t>
      </w:r>
      <w:r w:rsidRPr="00311CCB">
        <w:rPr>
          <w:rFonts w:ascii="仿宋" w:eastAsia="仿宋" w:hAnsi="CIDFont+F6" w:hint="eastAsia"/>
          <w:color w:val="000000"/>
          <w:sz w:val="28"/>
          <w:szCs w:val="28"/>
        </w:rPr>
        <w:t>反映机关事业单位和军队移交政府安置的离休人员的离休费、护理费以及提租补贴、购房补贴、采暖补贴、物业服务补贴等补贴。</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76、对个人和家庭的补助（类）退休费（款）:</w:t>
      </w:r>
      <w:r w:rsidRPr="00311CCB">
        <w:rPr>
          <w:rFonts w:ascii="仿宋" w:eastAsia="仿宋" w:hAnsi="CIDFont+F6" w:hint="eastAsia"/>
          <w:color w:val="000000"/>
          <w:sz w:val="28"/>
          <w:szCs w:val="28"/>
        </w:rPr>
        <w:t>反映机关事业单位和军队移交政府安置的退休人员的退休费以及提租补贴、购房补贴、采暖补贴、物业服务补贴等补贴。</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77、对个人和家庭的补助（类）生活补助（款）:</w:t>
      </w:r>
      <w:r w:rsidRPr="00311CCB">
        <w:rPr>
          <w:rFonts w:ascii="仿宋" w:eastAsia="仿宋" w:hAnsi="CIDFont+F6" w:hint="eastAsia"/>
          <w:color w:val="000000"/>
          <w:sz w:val="28"/>
          <w:szCs w:val="28"/>
        </w:rPr>
        <w:t>反映按规定开支的优抚对象定期定量生活补助费，退役军人生活补助费，机关事业单位职工和遗属生活补助，长期赡养人员补助费，由于国家实行退耕还林禁牧舍饲政策补偿给农牧民的现金、粮食支出，对农村党员、复员军人以及村干部的补助支出，罪犯、戒毒人员的伙食费、被服费、医疗卫生费等。</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78、对个人和家庭的补助（类）医疗费补助（款）:</w:t>
      </w:r>
      <w:r w:rsidRPr="00311CCB">
        <w:rPr>
          <w:rFonts w:ascii="仿宋" w:eastAsia="仿宋" w:hAnsi="CIDFont+F6" w:hint="eastAsia"/>
          <w:color w:val="000000"/>
          <w:sz w:val="28"/>
          <w:szCs w:val="28"/>
        </w:rPr>
        <w:t>反映机关事业单位和军队移交政府安置的离退休人员的医疗费，学生医疗费，优抚对象医疗补助，按国家规定资助居民参加城乡居民医疗保险的支出，对城乡贫困家庭的医疗救助支出。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79、对个人和家庭的补助（类）助学金（款）:</w:t>
      </w:r>
      <w:r w:rsidRPr="00311CCB">
        <w:rPr>
          <w:rFonts w:ascii="仿宋" w:eastAsia="仿宋" w:hAnsi="CIDFont+F6" w:hint="eastAsia"/>
          <w:color w:val="000000"/>
          <w:sz w:val="28"/>
          <w:szCs w:val="28"/>
        </w:rPr>
        <w:t>反映各类学校学生助学金、奖学金、学生贷款、出国留学（实习）人员生活费，青少年业余体校学员伙食补助费和生活费补贴，按照协议由我方负担或享受我方奖学金的来华留学生、进修生生活费等。</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80、对个人和家庭的补助（类）奖励金（款）:</w:t>
      </w:r>
      <w:r w:rsidRPr="00311CCB">
        <w:rPr>
          <w:rFonts w:ascii="仿宋" w:eastAsia="仿宋" w:hAnsi="CIDFont+F6" w:hint="eastAsia"/>
          <w:color w:val="000000"/>
          <w:sz w:val="28"/>
          <w:szCs w:val="28"/>
        </w:rPr>
        <w:t>反映对个体私营经济的奖励、计划生育目标责任奖励、独生子女父母奖励等。</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81、债务利息及费用支出（类）:</w:t>
      </w:r>
      <w:r w:rsidRPr="00311CCB">
        <w:rPr>
          <w:rFonts w:ascii="仿宋" w:eastAsia="仿宋" w:hAnsi="CIDFont+F6" w:hint="eastAsia"/>
          <w:color w:val="000000"/>
          <w:sz w:val="28"/>
          <w:szCs w:val="28"/>
        </w:rPr>
        <w:t>反映单位的债务利息及费用支出。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82、债务利息及费用支出（类）国内债务付息（款）:</w:t>
      </w:r>
      <w:r w:rsidRPr="00311CCB">
        <w:rPr>
          <w:rFonts w:ascii="仿宋" w:eastAsia="仿宋" w:hAnsi="CIDFont+F6" w:hint="eastAsia"/>
          <w:color w:val="000000"/>
          <w:sz w:val="28"/>
          <w:szCs w:val="28"/>
        </w:rPr>
        <w:t>反映用于偿还国内债务利息的支出。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lastRenderedPageBreak/>
        <w:t>83、资本性支出（类）:</w:t>
      </w:r>
      <w:r w:rsidRPr="00311CCB">
        <w:rPr>
          <w:rFonts w:ascii="仿宋" w:eastAsia="仿宋" w:hAnsi="CIDFont+F6" w:hint="eastAsia"/>
          <w:color w:val="000000"/>
          <w:sz w:val="28"/>
          <w:szCs w:val="28"/>
        </w:rPr>
        <w:t>反映各单位安排的资本性支出。切块由发展改革部门安排的基本建设支出不在此科目反映。</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84、资本性支出（类）房屋建筑物购建（款）:</w:t>
      </w:r>
      <w:r w:rsidRPr="00311CCB">
        <w:rPr>
          <w:rFonts w:ascii="仿宋" w:eastAsia="仿宋" w:hAnsi="CIDFont+F6" w:hint="eastAsia"/>
          <w:color w:val="000000"/>
          <w:sz w:val="28"/>
          <w:szCs w:val="28"/>
        </w:rPr>
        <w:t>反映用于购买、自行建造办公用房、仓库、职工生活用房、教学科研用房、学生宿舍、食堂等建筑物（含附属设施，如电梯、通讯线路、水气管道等）的支出。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85、资本性支出（类）办公设备购置（款）:</w:t>
      </w:r>
      <w:r w:rsidRPr="00311CCB">
        <w:rPr>
          <w:rFonts w:ascii="仿宋" w:eastAsia="仿宋" w:hAnsi="CIDFont+F6" w:hint="eastAsia"/>
          <w:color w:val="000000"/>
          <w:sz w:val="28"/>
          <w:szCs w:val="28"/>
        </w:rPr>
        <w:t>反映用于购置并按财务会计制度规定纳入固定资产核算范围的办公家具和办公设备的支出,以及按规定提取的修购基金。</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86、资本性支出（类）专用设备购置（款）:</w:t>
      </w:r>
      <w:r w:rsidRPr="00311CCB">
        <w:rPr>
          <w:rFonts w:ascii="仿宋" w:eastAsia="仿宋" w:hAnsi="CIDFont+F6" w:hint="eastAsia"/>
          <w:color w:val="000000"/>
          <w:sz w:val="28"/>
          <w:szCs w:val="28"/>
        </w:rPr>
        <w:t>反映用于购置具有专门用途、并按财务会计制度规定纳入固定资产核算范围的各类专用设备的支出。如通信设备、发电设备、交通监控设备、卫星转发器、气象设备、进出口监管设备等,以及按规定提取的修购基金。</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87、资本性支出（类）大型修缮（款）:</w:t>
      </w:r>
      <w:r w:rsidRPr="00311CCB">
        <w:rPr>
          <w:rFonts w:ascii="仿宋" w:eastAsia="仿宋" w:hAnsi="CIDFont+F6" w:hint="eastAsia"/>
          <w:color w:val="000000"/>
          <w:sz w:val="28"/>
          <w:szCs w:val="28"/>
        </w:rPr>
        <w:t>反映按财务会计制度规定允许资本化的各类设备、建筑物、公共基础设施等大型修缮的支出。</w:t>
      </w:r>
    </w:p>
    <w:p w:rsidR="00306B68" w:rsidRPr="00311CCB" w:rsidRDefault="00306B68" w:rsidP="00306B68">
      <w:pPr>
        <w:spacing w:line="560" w:lineRule="exact"/>
        <w:ind w:firstLineChars="200" w:firstLine="562"/>
        <w:rPr>
          <w:rFonts w:ascii="仿宋" w:eastAsia="仿宋" w:hAnsi="CIDFont+F6" w:hint="eastAsia"/>
          <w:color w:val="000000"/>
          <w:sz w:val="28"/>
          <w:szCs w:val="28"/>
        </w:rPr>
      </w:pPr>
      <w:r w:rsidRPr="00311CCB">
        <w:rPr>
          <w:rFonts w:ascii="仿宋" w:eastAsia="仿宋" w:hAnsi="CIDFont+F4" w:hint="eastAsia"/>
          <w:b/>
          <w:color w:val="000000"/>
          <w:sz w:val="28"/>
          <w:szCs w:val="28"/>
        </w:rPr>
        <w:t>88、资本性支出（类）其他资本性支出（款）:</w:t>
      </w:r>
      <w:r w:rsidRPr="00311CCB">
        <w:rPr>
          <w:rFonts w:ascii="仿宋" w:eastAsia="仿宋" w:hAnsi="CIDFont+F6" w:hint="eastAsia"/>
          <w:color w:val="000000"/>
          <w:sz w:val="28"/>
          <w:szCs w:val="28"/>
        </w:rPr>
        <w:t>反映上述科目中未包括的资本性支出。</w:t>
      </w:r>
    </w:p>
    <w:p w:rsidR="00306B68" w:rsidRDefault="00306B68" w:rsidP="00306B68">
      <w:pPr>
        <w:spacing w:line="560" w:lineRule="exact"/>
        <w:jc w:val="right"/>
        <w:rPr>
          <w:rFonts w:ascii="仿宋" w:eastAsia="仿宋" w:hAnsi="CIDFont+F6" w:hint="eastAsia"/>
          <w:color w:val="000000"/>
          <w:sz w:val="28"/>
          <w:szCs w:val="28"/>
        </w:rPr>
      </w:pPr>
      <w:r>
        <w:rPr>
          <w:rFonts w:ascii="仿宋" w:eastAsia="仿宋" w:hAnsi="CIDFont+F6" w:hint="eastAsia"/>
          <w:color w:val="000000"/>
          <w:sz w:val="28"/>
          <w:szCs w:val="28"/>
        </w:rPr>
        <w:t>甘肃卫生职业学院</w:t>
      </w:r>
    </w:p>
    <w:p w:rsidR="00306B68" w:rsidRPr="00311CCB" w:rsidRDefault="00306B68" w:rsidP="00306B68">
      <w:pPr>
        <w:spacing w:line="560" w:lineRule="exact"/>
        <w:jc w:val="right"/>
        <w:rPr>
          <w:rFonts w:ascii="仿宋" w:eastAsia="仿宋"/>
          <w:sz w:val="28"/>
          <w:szCs w:val="28"/>
        </w:rPr>
      </w:pPr>
      <w:r>
        <w:rPr>
          <w:rFonts w:ascii="仿宋" w:eastAsia="仿宋" w:hAnsi="CIDFont+F6" w:hint="eastAsia"/>
          <w:color w:val="000000"/>
          <w:sz w:val="28"/>
          <w:szCs w:val="28"/>
        </w:rPr>
        <w:t>2024年03月05日</w:t>
      </w:r>
    </w:p>
    <w:p w:rsidR="00D544D2" w:rsidRPr="009335E0" w:rsidRDefault="00D544D2" w:rsidP="009335E0">
      <w:pPr>
        <w:spacing w:line="600" w:lineRule="exact"/>
        <w:ind w:firstLineChars="200" w:firstLine="560"/>
        <w:rPr>
          <w:rFonts w:ascii="仿宋" w:eastAsia="仿宋" w:hAnsi="宋体" w:cs="宋体"/>
          <w:kern w:val="0"/>
          <w:sz w:val="28"/>
          <w:szCs w:val="28"/>
        </w:rPr>
      </w:pPr>
    </w:p>
    <w:p w:rsidR="001272E5" w:rsidRPr="009335E0" w:rsidRDefault="00030F4C" w:rsidP="009335E0">
      <w:pPr>
        <w:spacing w:line="600" w:lineRule="exact"/>
        <w:ind w:firstLineChars="200" w:firstLine="560"/>
        <w:rPr>
          <w:rFonts w:ascii="仿宋" w:eastAsia="仿宋" w:hAnsi="宋体" w:cs="宋体"/>
          <w:kern w:val="0"/>
          <w:sz w:val="28"/>
          <w:szCs w:val="28"/>
        </w:rPr>
      </w:pPr>
      <w:r w:rsidRPr="009335E0">
        <w:rPr>
          <w:rFonts w:ascii="仿宋" w:eastAsia="仿宋" w:hAnsi="宋体" w:cs="宋体" w:hint="eastAsia"/>
          <w:kern w:val="0"/>
          <w:sz w:val="28"/>
          <w:szCs w:val="28"/>
        </w:rPr>
        <w:t>附件：1.甘肃卫生职业学院2024年单位预算公开表</w:t>
      </w:r>
    </w:p>
    <w:p w:rsidR="00706BB4" w:rsidRDefault="00061BAF" w:rsidP="00F833B1">
      <w:pPr>
        <w:spacing w:line="600" w:lineRule="exact"/>
        <w:ind w:leftChars="667" w:left="1843" w:hangingChars="158" w:hanging="442"/>
        <w:rPr>
          <w:rFonts w:ascii="仿宋" w:eastAsia="仿宋" w:hAnsi="宋体" w:cs="宋体"/>
          <w:kern w:val="0"/>
          <w:sz w:val="28"/>
          <w:szCs w:val="28"/>
        </w:rPr>
      </w:pPr>
      <w:r w:rsidRPr="009335E0">
        <w:rPr>
          <w:rFonts w:ascii="仿宋" w:eastAsia="仿宋" w:hAnsi="宋体" w:cs="宋体" w:hint="eastAsia"/>
          <w:kern w:val="0"/>
          <w:sz w:val="28"/>
          <w:szCs w:val="28"/>
        </w:rPr>
        <w:t>2.甘肃卫生职业学院2024年单位整体支出绩效目标及预算项目绩效目标表</w:t>
      </w:r>
    </w:p>
    <w:p w:rsidR="00D90C73" w:rsidRPr="007D69F8" w:rsidRDefault="00E24179" w:rsidP="003A7A18">
      <w:pPr>
        <w:spacing w:line="360" w:lineRule="exact"/>
        <w:rPr>
          <w:rFonts w:ascii="宋体" w:hAnsi="宋体"/>
          <w:b/>
        </w:rPr>
      </w:pPr>
      <w:r>
        <w:rPr>
          <w:rFonts w:ascii="黑体" w:eastAsia="黑体" w:hint="eastAsia"/>
          <w:sz w:val="30"/>
          <w:szCs w:val="30"/>
        </w:rPr>
        <w:br w:type="page"/>
      </w:r>
      <w:r>
        <w:rPr>
          <w:rFonts w:ascii="黑体" w:eastAsia="黑体" w:hint="eastAsia"/>
          <w:sz w:val="30"/>
          <w:szCs w:val="30"/>
        </w:rPr>
        <w:lastRenderedPageBreak/>
        <w:t>附件1</w:t>
      </w:r>
    </w:p>
    <w:p w:rsidR="0043739B" w:rsidRDefault="00EC57F0" w:rsidP="003A7A18">
      <w:pPr>
        <w:spacing w:line="360" w:lineRule="exact"/>
        <w:jc w:val="center"/>
        <w:rPr>
          <w:rFonts w:ascii="仿宋" w:eastAsia="仿宋" w:hAnsi="宋体" w:cs="宋体"/>
          <w:kern w:val="0"/>
          <w:sz w:val="32"/>
          <w:szCs w:val="32"/>
        </w:rPr>
      </w:pPr>
      <w:r>
        <w:rPr>
          <w:rFonts w:ascii="仿宋" w:eastAsia="仿宋" w:hAnsi="宋体" w:cs="宋体" w:hint="eastAsia"/>
          <w:kern w:val="0"/>
          <w:sz w:val="32"/>
          <w:szCs w:val="32"/>
        </w:rPr>
        <w:t>表一、单位收支总体情况表</w:t>
      </w:r>
    </w:p>
    <w:p w:rsidR="0043739B" w:rsidRPr="0043739B" w:rsidRDefault="0043739B" w:rsidP="00523062">
      <w:pPr>
        <w:jc w:val="right"/>
        <w:rPr>
          <w:rFonts w:ascii="宋体" w:hAnsi="宋体" w:cs="Arial"/>
          <w:color w:val="000000"/>
          <w:kern w:val="0"/>
          <w:sz w:val="18"/>
          <w:szCs w:val="18"/>
        </w:rPr>
      </w:pPr>
      <w:r w:rsidRPr="0043739B">
        <w:rPr>
          <w:rFonts w:ascii="宋体" w:hAnsi="宋体" w:cs="Arial" w:hint="eastAsia"/>
          <w:color w:val="000000"/>
          <w:kern w:val="0"/>
          <w:sz w:val="18"/>
          <w:szCs w:val="18"/>
        </w:rPr>
        <w:t>单位：万元</w:t>
      </w:r>
    </w:p>
    <w:tbl>
      <w:tblPr>
        <w:tblW w:w="9616" w:type="dxa"/>
        <w:jc w:val="center"/>
        <w:tblInd w:w="108" w:type="dxa"/>
        <w:tblLook w:val="04A0" w:firstRow="1" w:lastRow="0" w:firstColumn="1" w:lastColumn="0" w:noHBand="0" w:noVBand="1"/>
      </w:tblPr>
      <w:tblGrid>
        <w:gridCol w:w="3368"/>
        <w:gridCol w:w="1600"/>
        <w:gridCol w:w="3236"/>
        <w:gridCol w:w="1412"/>
      </w:tblGrid>
      <w:tr w:rsidR="0043739B" w:rsidRPr="0043739B" w:rsidTr="00441579">
        <w:trPr>
          <w:trHeight w:val="20"/>
          <w:jc w:val="center"/>
        </w:trPr>
        <w:tc>
          <w:tcPr>
            <w:tcW w:w="4968" w:type="dxa"/>
            <w:gridSpan w:val="2"/>
            <w:tcBorders>
              <w:top w:val="single" w:sz="4" w:space="0" w:color="auto"/>
              <w:left w:val="nil"/>
              <w:bottom w:val="single" w:sz="4" w:space="0" w:color="auto"/>
              <w:right w:val="single" w:sz="4" w:space="0" w:color="000000"/>
            </w:tcBorders>
            <w:shd w:val="clear" w:color="auto" w:fill="auto"/>
            <w:noWrap/>
            <w:vAlign w:val="center"/>
          </w:tcPr>
          <w:p w:rsidR="0043739B" w:rsidRPr="0043739B" w:rsidRDefault="0043739B" w:rsidP="0043739B">
            <w:pPr>
              <w:widowControl/>
              <w:jc w:val="center"/>
              <w:rPr>
                <w:rFonts w:ascii="宋体" w:hAnsi="宋体" w:cs="Arial"/>
                <w:b/>
                <w:color w:val="000000"/>
                <w:kern w:val="0"/>
                <w:sz w:val="18"/>
                <w:szCs w:val="18"/>
              </w:rPr>
            </w:pPr>
            <w:r w:rsidRPr="0043739B">
              <w:rPr>
                <w:rFonts w:ascii="宋体" w:hAnsi="宋体" w:cs="Arial" w:hint="eastAsia"/>
                <w:b/>
                <w:color w:val="000000"/>
                <w:kern w:val="0"/>
                <w:sz w:val="18"/>
                <w:szCs w:val="18"/>
              </w:rPr>
              <w:t>收     入</w:t>
            </w:r>
          </w:p>
        </w:tc>
        <w:tc>
          <w:tcPr>
            <w:tcW w:w="4648" w:type="dxa"/>
            <w:gridSpan w:val="2"/>
            <w:tcBorders>
              <w:top w:val="single" w:sz="4" w:space="0" w:color="auto"/>
              <w:left w:val="nil"/>
              <w:bottom w:val="single" w:sz="4" w:space="0" w:color="auto"/>
            </w:tcBorders>
            <w:shd w:val="clear" w:color="auto" w:fill="auto"/>
            <w:noWrap/>
            <w:vAlign w:val="center"/>
          </w:tcPr>
          <w:p w:rsidR="0043739B" w:rsidRPr="0043739B" w:rsidRDefault="0043739B" w:rsidP="0043739B">
            <w:pPr>
              <w:widowControl/>
              <w:jc w:val="center"/>
              <w:rPr>
                <w:rFonts w:ascii="宋体" w:hAnsi="宋体" w:cs="Arial"/>
                <w:b/>
                <w:color w:val="000000"/>
                <w:kern w:val="0"/>
                <w:sz w:val="18"/>
                <w:szCs w:val="18"/>
              </w:rPr>
            </w:pPr>
            <w:r w:rsidRPr="0043739B">
              <w:rPr>
                <w:rFonts w:ascii="宋体" w:hAnsi="宋体" w:cs="Arial" w:hint="eastAsia"/>
                <w:b/>
                <w:color w:val="000000"/>
                <w:kern w:val="0"/>
                <w:sz w:val="18"/>
                <w:szCs w:val="18"/>
              </w:rPr>
              <w:t>支     出</w:t>
            </w:r>
          </w:p>
        </w:tc>
      </w:tr>
      <w:tr w:rsidR="0043739B" w:rsidRPr="0043739B" w:rsidTr="00441579">
        <w:trPr>
          <w:trHeight w:val="20"/>
          <w:jc w:val="center"/>
        </w:trPr>
        <w:tc>
          <w:tcPr>
            <w:tcW w:w="3368" w:type="dxa"/>
            <w:tcBorders>
              <w:top w:val="nil"/>
              <w:left w:val="nil"/>
              <w:bottom w:val="single" w:sz="4" w:space="0" w:color="auto"/>
              <w:right w:val="single" w:sz="4" w:space="0" w:color="000000"/>
            </w:tcBorders>
            <w:shd w:val="clear" w:color="auto" w:fill="auto"/>
            <w:noWrap/>
            <w:vAlign w:val="center"/>
          </w:tcPr>
          <w:p w:rsidR="0043739B" w:rsidRPr="0043739B" w:rsidRDefault="0043739B" w:rsidP="0043739B">
            <w:pPr>
              <w:widowControl/>
              <w:jc w:val="center"/>
              <w:rPr>
                <w:rFonts w:ascii="宋体" w:hAnsi="宋体" w:cs="Arial"/>
                <w:b/>
                <w:color w:val="000000"/>
                <w:kern w:val="0"/>
                <w:sz w:val="18"/>
                <w:szCs w:val="18"/>
              </w:rPr>
            </w:pPr>
            <w:r w:rsidRPr="0043739B">
              <w:rPr>
                <w:rFonts w:ascii="宋体" w:hAnsi="宋体" w:cs="Arial" w:hint="eastAsia"/>
                <w:b/>
                <w:color w:val="000000"/>
                <w:kern w:val="0"/>
                <w:sz w:val="18"/>
                <w:szCs w:val="18"/>
              </w:rPr>
              <w:t>项目</w:t>
            </w:r>
          </w:p>
        </w:tc>
        <w:tc>
          <w:tcPr>
            <w:tcW w:w="1600" w:type="dxa"/>
            <w:tcBorders>
              <w:top w:val="nil"/>
              <w:left w:val="nil"/>
              <w:bottom w:val="single" w:sz="4" w:space="0" w:color="auto"/>
              <w:right w:val="single" w:sz="4" w:space="0" w:color="000000"/>
            </w:tcBorders>
            <w:shd w:val="clear" w:color="auto" w:fill="auto"/>
            <w:noWrap/>
            <w:vAlign w:val="center"/>
          </w:tcPr>
          <w:p w:rsidR="0043739B" w:rsidRPr="0043739B" w:rsidRDefault="0043739B" w:rsidP="0043739B">
            <w:pPr>
              <w:widowControl/>
              <w:jc w:val="center"/>
              <w:rPr>
                <w:rFonts w:ascii="宋体" w:hAnsi="宋体" w:cs="Arial"/>
                <w:b/>
                <w:color w:val="000000"/>
                <w:kern w:val="0"/>
                <w:sz w:val="18"/>
                <w:szCs w:val="18"/>
              </w:rPr>
            </w:pPr>
            <w:r w:rsidRPr="0043739B">
              <w:rPr>
                <w:rFonts w:ascii="宋体" w:hAnsi="宋体" w:cs="Arial" w:hint="eastAsia"/>
                <w:b/>
                <w:color w:val="000000"/>
                <w:kern w:val="0"/>
                <w:sz w:val="18"/>
                <w:szCs w:val="18"/>
              </w:rPr>
              <w:t>预算数</w:t>
            </w:r>
          </w:p>
        </w:tc>
        <w:tc>
          <w:tcPr>
            <w:tcW w:w="3236" w:type="dxa"/>
            <w:tcBorders>
              <w:top w:val="nil"/>
              <w:left w:val="nil"/>
              <w:bottom w:val="single" w:sz="4" w:space="0" w:color="auto"/>
              <w:right w:val="single" w:sz="4" w:space="0" w:color="000000"/>
            </w:tcBorders>
            <w:shd w:val="clear" w:color="auto" w:fill="auto"/>
            <w:noWrap/>
            <w:vAlign w:val="center"/>
          </w:tcPr>
          <w:p w:rsidR="0043739B" w:rsidRPr="0043739B" w:rsidRDefault="0043739B" w:rsidP="0043739B">
            <w:pPr>
              <w:widowControl/>
              <w:jc w:val="center"/>
              <w:rPr>
                <w:rFonts w:ascii="宋体" w:hAnsi="宋体" w:cs="Arial"/>
                <w:b/>
                <w:color w:val="000000"/>
                <w:kern w:val="0"/>
                <w:sz w:val="18"/>
                <w:szCs w:val="18"/>
              </w:rPr>
            </w:pPr>
            <w:r w:rsidRPr="0043739B">
              <w:rPr>
                <w:rFonts w:ascii="宋体" w:hAnsi="宋体" w:cs="Arial" w:hint="eastAsia"/>
                <w:b/>
                <w:color w:val="000000"/>
                <w:kern w:val="0"/>
                <w:sz w:val="18"/>
                <w:szCs w:val="18"/>
              </w:rPr>
              <w:t>项目</w:t>
            </w:r>
          </w:p>
        </w:tc>
        <w:tc>
          <w:tcPr>
            <w:tcW w:w="1412" w:type="dxa"/>
            <w:tcBorders>
              <w:top w:val="nil"/>
              <w:left w:val="nil"/>
              <w:bottom w:val="single" w:sz="4" w:space="0" w:color="auto"/>
              <w:right w:val="nil"/>
            </w:tcBorders>
            <w:shd w:val="clear" w:color="auto" w:fill="auto"/>
            <w:noWrap/>
            <w:vAlign w:val="center"/>
          </w:tcPr>
          <w:p w:rsidR="0043739B" w:rsidRPr="0043739B" w:rsidRDefault="0043739B" w:rsidP="0043739B">
            <w:pPr>
              <w:widowControl/>
              <w:jc w:val="center"/>
              <w:rPr>
                <w:rFonts w:ascii="宋体" w:hAnsi="宋体" w:cs="Arial"/>
                <w:b/>
                <w:color w:val="000000"/>
                <w:kern w:val="0"/>
                <w:sz w:val="18"/>
                <w:szCs w:val="18"/>
              </w:rPr>
            </w:pPr>
            <w:r w:rsidRPr="0043739B">
              <w:rPr>
                <w:rFonts w:ascii="宋体" w:hAnsi="宋体" w:cs="Arial" w:hint="eastAsia"/>
                <w:b/>
                <w:color w:val="000000"/>
                <w:kern w:val="0"/>
                <w:sz w:val="18"/>
                <w:szCs w:val="18"/>
              </w:rPr>
              <w:t>预算数</w:t>
            </w: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一、一般公共预算财政拨款收入</w:t>
            </w:r>
          </w:p>
        </w:tc>
        <w:tc>
          <w:tcPr>
            <w:tcW w:w="1600" w:type="dxa"/>
            <w:tcBorders>
              <w:top w:val="nil"/>
              <w:left w:val="single" w:sz="4" w:space="0" w:color="000000"/>
              <w:bottom w:val="single" w:sz="4" w:space="0" w:color="auto"/>
              <w:right w:val="single" w:sz="4" w:space="0" w:color="000000"/>
            </w:tcBorders>
            <w:shd w:val="clear" w:color="CCCCFF" w:fill="FFFFFF"/>
            <w:noWrap/>
          </w:tcPr>
          <w:p w:rsidR="000C2B7F" w:rsidRPr="00163C67" w:rsidRDefault="000C2B7F" w:rsidP="007D69F8">
            <w:pPr>
              <w:jc w:val="right"/>
              <w:rPr>
                <w:rFonts w:ascii="宋体" w:hAnsi="宋体"/>
                <w:color w:val="000000"/>
                <w:sz w:val="18"/>
                <w:szCs w:val="18"/>
              </w:rPr>
            </w:pPr>
            <w:r w:rsidRPr="00163C67">
              <w:rPr>
                <w:rFonts w:ascii="宋体" w:hAnsi="宋体" w:hint="eastAsia"/>
                <w:color w:val="000000"/>
                <w:sz w:val="18"/>
                <w:szCs w:val="18"/>
              </w:rPr>
              <w:t>15,836.45</w:t>
            </w: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一、一般公共服务支出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二、政府性基金预算财政拨款收入</w:t>
            </w:r>
          </w:p>
        </w:tc>
        <w:tc>
          <w:tcPr>
            <w:tcW w:w="1600" w:type="dxa"/>
            <w:tcBorders>
              <w:top w:val="nil"/>
              <w:left w:val="single" w:sz="4" w:space="0" w:color="000000"/>
              <w:bottom w:val="single" w:sz="4" w:space="0" w:color="auto"/>
              <w:right w:val="single" w:sz="4" w:space="0" w:color="000000"/>
            </w:tcBorders>
            <w:shd w:val="clear" w:color="CCCCFF" w:fill="FFFFFF"/>
            <w:noWrap/>
          </w:tcPr>
          <w:p w:rsidR="000C2B7F" w:rsidRPr="00163C67" w:rsidRDefault="000C2B7F" w:rsidP="007D69F8">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二、外交支出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三、国有资本经营预算收入</w:t>
            </w:r>
          </w:p>
        </w:tc>
        <w:tc>
          <w:tcPr>
            <w:tcW w:w="1600" w:type="dxa"/>
            <w:tcBorders>
              <w:top w:val="nil"/>
              <w:left w:val="nil"/>
              <w:bottom w:val="single" w:sz="4" w:space="0" w:color="auto"/>
              <w:right w:val="single" w:sz="4" w:space="0" w:color="000000"/>
            </w:tcBorders>
            <w:shd w:val="clear" w:color="CCCCFF" w:fill="FFFFFF"/>
            <w:noWrap/>
          </w:tcPr>
          <w:p w:rsidR="000C2B7F" w:rsidRPr="00163C67" w:rsidRDefault="000C2B7F" w:rsidP="007D69F8">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三、国防支出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四、教育专户核算</w:t>
            </w:r>
          </w:p>
        </w:tc>
        <w:tc>
          <w:tcPr>
            <w:tcW w:w="1600" w:type="dxa"/>
            <w:tcBorders>
              <w:top w:val="nil"/>
              <w:left w:val="single" w:sz="4" w:space="0" w:color="000000"/>
              <w:bottom w:val="single" w:sz="4" w:space="0" w:color="auto"/>
              <w:right w:val="single" w:sz="4" w:space="0" w:color="000000"/>
            </w:tcBorders>
            <w:shd w:val="clear" w:color="CCCCFF" w:fill="FFFFFF"/>
            <w:noWrap/>
          </w:tcPr>
          <w:p w:rsidR="000C2B7F" w:rsidRPr="00163C67" w:rsidRDefault="000C2B7F" w:rsidP="007D69F8">
            <w:pPr>
              <w:jc w:val="right"/>
              <w:rPr>
                <w:rFonts w:ascii="宋体" w:hAnsi="宋体"/>
                <w:color w:val="000000"/>
                <w:sz w:val="18"/>
                <w:szCs w:val="18"/>
              </w:rPr>
            </w:pPr>
            <w:r w:rsidRPr="00B90766">
              <w:rPr>
                <w:rFonts w:ascii="宋体" w:hAnsi="宋体" w:hint="eastAsia"/>
                <w:color w:val="000000"/>
                <w:sz w:val="18"/>
                <w:szCs w:val="18"/>
              </w:rPr>
              <w:t>6,958.50</w:t>
            </w: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四、公共安全支出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五、事业收入</w:t>
            </w:r>
          </w:p>
        </w:tc>
        <w:tc>
          <w:tcPr>
            <w:tcW w:w="1600" w:type="dxa"/>
            <w:tcBorders>
              <w:top w:val="nil"/>
              <w:left w:val="single" w:sz="4" w:space="0" w:color="000000"/>
              <w:bottom w:val="single" w:sz="4" w:space="0" w:color="auto"/>
              <w:right w:val="single" w:sz="4" w:space="0" w:color="000000"/>
            </w:tcBorders>
            <w:shd w:val="clear" w:color="CCCCFF" w:fill="FFFFFF"/>
            <w:noWrap/>
          </w:tcPr>
          <w:p w:rsidR="000C2B7F" w:rsidRPr="00163C67" w:rsidRDefault="000C2B7F" w:rsidP="007D69F8">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五、教育支出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r w:rsidRPr="007D69F8">
              <w:rPr>
                <w:rFonts w:ascii="宋体" w:hAnsi="宋体"/>
                <w:sz w:val="18"/>
                <w:szCs w:val="18"/>
              </w:rPr>
              <w:t>24,291.85</w:t>
            </w:r>
          </w:p>
        </w:tc>
      </w:tr>
      <w:tr w:rsidR="000C2B7F" w:rsidRPr="0043739B" w:rsidTr="007D69F8">
        <w:trPr>
          <w:trHeight w:val="20"/>
          <w:jc w:val="center"/>
        </w:trPr>
        <w:tc>
          <w:tcPr>
            <w:tcW w:w="3368"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六、上级补助收入</w:t>
            </w:r>
          </w:p>
        </w:tc>
        <w:tc>
          <w:tcPr>
            <w:tcW w:w="1600" w:type="dxa"/>
            <w:tcBorders>
              <w:top w:val="nil"/>
              <w:left w:val="nil"/>
              <w:bottom w:val="single" w:sz="4" w:space="0" w:color="auto"/>
              <w:right w:val="single" w:sz="4" w:space="0" w:color="000000"/>
            </w:tcBorders>
            <w:shd w:val="clear" w:color="CCCCFF" w:fill="FFFFFF"/>
            <w:noWrap/>
          </w:tcPr>
          <w:p w:rsidR="000C2B7F" w:rsidRPr="00163C67" w:rsidRDefault="000C2B7F" w:rsidP="007D69F8">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六、科学技术支出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r w:rsidRPr="007D69F8">
              <w:rPr>
                <w:rFonts w:ascii="宋体" w:hAnsi="宋体"/>
                <w:sz w:val="18"/>
                <w:szCs w:val="18"/>
              </w:rPr>
              <w:t>54.74</w:t>
            </w:r>
          </w:p>
        </w:tc>
      </w:tr>
      <w:tr w:rsidR="000C2B7F" w:rsidRPr="0043739B" w:rsidTr="007D69F8">
        <w:trPr>
          <w:trHeight w:val="20"/>
          <w:jc w:val="center"/>
        </w:trPr>
        <w:tc>
          <w:tcPr>
            <w:tcW w:w="3368"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七、附属单位上缴收入</w:t>
            </w:r>
          </w:p>
        </w:tc>
        <w:tc>
          <w:tcPr>
            <w:tcW w:w="1600" w:type="dxa"/>
            <w:tcBorders>
              <w:top w:val="nil"/>
              <w:left w:val="nil"/>
              <w:bottom w:val="single" w:sz="4" w:space="0" w:color="auto"/>
              <w:right w:val="single" w:sz="4" w:space="0" w:color="000000"/>
            </w:tcBorders>
            <w:shd w:val="clear" w:color="CCCCFF" w:fill="FFFFFF"/>
            <w:noWrap/>
          </w:tcPr>
          <w:p w:rsidR="000C2B7F" w:rsidRPr="00163C67" w:rsidRDefault="000C2B7F" w:rsidP="007D69F8">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七、文化旅游体育与传媒支出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八、经营收入</w:t>
            </w:r>
          </w:p>
        </w:tc>
        <w:tc>
          <w:tcPr>
            <w:tcW w:w="1600" w:type="dxa"/>
            <w:tcBorders>
              <w:top w:val="nil"/>
              <w:left w:val="single" w:sz="4" w:space="0" w:color="000000"/>
              <w:bottom w:val="single" w:sz="4" w:space="0" w:color="auto"/>
              <w:right w:val="single" w:sz="4" w:space="0" w:color="000000"/>
            </w:tcBorders>
            <w:shd w:val="clear" w:color="CCCCFF" w:fill="FFFFFF"/>
            <w:noWrap/>
          </w:tcPr>
          <w:p w:rsidR="000C2B7F" w:rsidRPr="00163C67" w:rsidRDefault="000C2B7F" w:rsidP="007D69F8">
            <w:pPr>
              <w:jc w:val="right"/>
              <w:rPr>
                <w:rFonts w:ascii="宋体" w:hAnsi="宋体"/>
                <w:color w:val="00000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八、社会保障和就业支出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r w:rsidRPr="007D69F8">
              <w:rPr>
                <w:rFonts w:ascii="宋体" w:hAnsi="宋体"/>
                <w:sz w:val="18"/>
                <w:szCs w:val="18"/>
              </w:rPr>
              <w:t>857.94</w:t>
            </w: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九、其他收入</w:t>
            </w:r>
          </w:p>
        </w:tc>
        <w:tc>
          <w:tcPr>
            <w:tcW w:w="1600" w:type="dxa"/>
            <w:tcBorders>
              <w:top w:val="nil"/>
              <w:left w:val="single" w:sz="4" w:space="0" w:color="000000"/>
              <w:bottom w:val="single" w:sz="4" w:space="0" w:color="auto"/>
              <w:right w:val="single" w:sz="4" w:space="0" w:color="000000"/>
            </w:tcBorders>
            <w:shd w:val="clear" w:color="CCCCFF" w:fill="FFFFFF"/>
            <w:noWrap/>
          </w:tcPr>
          <w:p w:rsidR="000C2B7F" w:rsidRPr="00163C67" w:rsidRDefault="000C2B7F" w:rsidP="007D69F8">
            <w:pPr>
              <w:jc w:val="right"/>
              <w:rPr>
                <w:rFonts w:ascii="宋体" w:hAnsi="宋体"/>
                <w:color w:val="000000"/>
                <w:sz w:val="18"/>
                <w:szCs w:val="18"/>
              </w:rPr>
            </w:pPr>
            <w:r>
              <w:rPr>
                <w:rFonts w:ascii="宋体" w:hAnsi="宋体" w:hint="eastAsia"/>
                <w:color w:val="000000"/>
                <w:sz w:val="18"/>
                <w:szCs w:val="18"/>
              </w:rPr>
              <w:t>120.00</w:t>
            </w: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九、社会保险基金支出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十、卫生健康支出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r w:rsidRPr="007D69F8">
              <w:rPr>
                <w:rFonts w:ascii="宋体" w:hAnsi="宋体"/>
                <w:sz w:val="18"/>
                <w:szCs w:val="18"/>
              </w:rPr>
              <w:t>815.87</w:t>
            </w:r>
          </w:p>
        </w:tc>
      </w:tr>
      <w:tr w:rsidR="000C2B7F" w:rsidRPr="0043739B" w:rsidTr="007D69F8">
        <w:trPr>
          <w:trHeight w:val="20"/>
          <w:jc w:val="center"/>
        </w:trPr>
        <w:tc>
          <w:tcPr>
            <w:tcW w:w="3368"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十一、节能环保支出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十二、城乡社区支出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十三、农林水支出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十四、交通运输支出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十五、资源勘探工业信息等支出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十六、商业服务业等支出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十七、金融支出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十八、援助其他地区支出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十九、自然资源海洋气象等支出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二十、住房保障支出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r w:rsidRPr="007D69F8">
              <w:rPr>
                <w:rFonts w:ascii="宋体" w:hAnsi="宋体"/>
                <w:sz w:val="18"/>
                <w:szCs w:val="18"/>
              </w:rPr>
              <w:t>700.58</w:t>
            </w: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二十一、粮油物资储备支出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二十二、国有资本经营预算支出</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二十三、灾害防治及应急管理支出</w:t>
            </w:r>
          </w:p>
        </w:tc>
        <w:tc>
          <w:tcPr>
            <w:tcW w:w="1412" w:type="dxa"/>
            <w:tcBorders>
              <w:top w:val="nil"/>
              <w:left w:val="nil"/>
              <w:bottom w:val="single" w:sz="4" w:space="0" w:color="auto"/>
              <w:right w:val="nil"/>
            </w:tcBorders>
            <w:shd w:val="clear" w:color="auto"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二十四、预备费</w:t>
            </w:r>
          </w:p>
        </w:tc>
        <w:tc>
          <w:tcPr>
            <w:tcW w:w="1412" w:type="dxa"/>
            <w:tcBorders>
              <w:top w:val="nil"/>
              <w:left w:val="nil"/>
              <w:bottom w:val="single" w:sz="4" w:space="0" w:color="auto"/>
              <w:right w:val="nil"/>
            </w:tcBorders>
            <w:shd w:val="clear" w:color="auto"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二十五、其他支出</w:t>
            </w:r>
          </w:p>
        </w:tc>
        <w:tc>
          <w:tcPr>
            <w:tcW w:w="1412" w:type="dxa"/>
            <w:tcBorders>
              <w:top w:val="nil"/>
              <w:left w:val="nil"/>
              <w:bottom w:val="single" w:sz="4" w:space="0" w:color="auto"/>
              <w:right w:val="nil"/>
            </w:tcBorders>
            <w:shd w:val="clear" w:color="auto"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二十六、转移性支出</w:t>
            </w:r>
          </w:p>
        </w:tc>
        <w:tc>
          <w:tcPr>
            <w:tcW w:w="1412" w:type="dxa"/>
            <w:tcBorders>
              <w:top w:val="nil"/>
              <w:left w:val="nil"/>
              <w:bottom w:val="single" w:sz="4" w:space="0" w:color="auto"/>
              <w:right w:val="nil"/>
            </w:tcBorders>
            <w:shd w:val="clear" w:color="auto"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二十七、债务还本支出</w:t>
            </w:r>
          </w:p>
        </w:tc>
        <w:tc>
          <w:tcPr>
            <w:tcW w:w="1412" w:type="dxa"/>
            <w:tcBorders>
              <w:top w:val="nil"/>
              <w:left w:val="nil"/>
              <w:bottom w:val="single" w:sz="4" w:space="0" w:color="auto"/>
              <w:right w:val="nil"/>
            </w:tcBorders>
            <w:shd w:val="clear" w:color="auto"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二十八、债务付息支出</w:t>
            </w:r>
          </w:p>
        </w:tc>
        <w:tc>
          <w:tcPr>
            <w:tcW w:w="1412" w:type="dxa"/>
            <w:tcBorders>
              <w:top w:val="nil"/>
              <w:left w:val="nil"/>
              <w:bottom w:val="single" w:sz="4" w:space="0" w:color="auto"/>
              <w:right w:val="nil"/>
            </w:tcBorders>
            <w:shd w:val="clear" w:color="auto"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二十九、债务发行费用支出</w:t>
            </w:r>
          </w:p>
        </w:tc>
        <w:tc>
          <w:tcPr>
            <w:tcW w:w="1412" w:type="dxa"/>
            <w:tcBorders>
              <w:top w:val="nil"/>
              <w:left w:val="nil"/>
              <w:bottom w:val="single" w:sz="4" w:space="0" w:color="auto"/>
              <w:right w:val="nil"/>
            </w:tcBorders>
            <w:shd w:val="clear" w:color="auto"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三十、抗疫特别国债安排的支出</w:t>
            </w:r>
          </w:p>
        </w:tc>
        <w:tc>
          <w:tcPr>
            <w:tcW w:w="1412" w:type="dxa"/>
            <w:tcBorders>
              <w:top w:val="nil"/>
              <w:left w:val="nil"/>
              <w:bottom w:val="single" w:sz="4" w:space="0" w:color="auto"/>
              <w:right w:val="nil"/>
            </w:tcBorders>
            <w:shd w:val="clear" w:color="auto" w:fill="FFFFFF"/>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left"/>
              <w:rPr>
                <w:rFonts w:ascii="宋体" w:hAnsi="宋体" w:cs="Arial"/>
                <w:color w:val="000000"/>
                <w:kern w:val="0"/>
                <w:sz w:val="18"/>
                <w:szCs w:val="18"/>
              </w:rPr>
            </w:pPr>
          </w:p>
        </w:tc>
        <w:tc>
          <w:tcPr>
            <w:tcW w:w="1412" w:type="dxa"/>
            <w:tcBorders>
              <w:top w:val="nil"/>
              <w:left w:val="nil"/>
              <w:bottom w:val="single" w:sz="4" w:space="0" w:color="auto"/>
              <w:right w:val="nil"/>
            </w:tcBorders>
            <w:shd w:val="clear" w:color="auto" w:fill="auto"/>
            <w:noWrap/>
          </w:tcPr>
          <w:p w:rsidR="000C2B7F" w:rsidRPr="007D69F8" w:rsidRDefault="000C2B7F" w:rsidP="000C2B7F">
            <w:pPr>
              <w:jc w:val="right"/>
              <w:rPr>
                <w:rFonts w:ascii="宋体" w:hAnsi="宋体"/>
                <w:sz w:val="18"/>
                <w:szCs w:val="18"/>
              </w:rPr>
            </w:pP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DF450F">
            <w:pPr>
              <w:widowControl/>
              <w:jc w:val="center"/>
              <w:rPr>
                <w:rFonts w:ascii="宋体" w:hAnsi="宋体" w:cs="Arial"/>
                <w:b/>
                <w:color w:val="000000"/>
                <w:kern w:val="0"/>
                <w:sz w:val="18"/>
                <w:szCs w:val="18"/>
              </w:rPr>
            </w:pPr>
            <w:r w:rsidRPr="0043739B">
              <w:rPr>
                <w:rFonts w:ascii="宋体" w:hAnsi="宋体" w:cs="Arial" w:hint="eastAsia"/>
                <w:b/>
                <w:color w:val="000000"/>
                <w:kern w:val="0"/>
                <w:sz w:val="18"/>
                <w:szCs w:val="18"/>
              </w:rPr>
              <w:t>本年收入合计</w:t>
            </w:r>
          </w:p>
        </w:tc>
        <w:tc>
          <w:tcPr>
            <w:tcW w:w="1600" w:type="dxa"/>
            <w:tcBorders>
              <w:top w:val="nil"/>
              <w:left w:val="single" w:sz="4" w:space="0" w:color="000000"/>
              <w:bottom w:val="single" w:sz="4" w:space="0" w:color="auto"/>
              <w:right w:val="single" w:sz="4" w:space="0" w:color="000000"/>
            </w:tcBorders>
            <w:shd w:val="clear" w:color="CCCCFF" w:fill="FFFFFF"/>
            <w:noWrap/>
            <w:vAlign w:val="center"/>
          </w:tcPr>
          <w:p w:rsidR="000C2B7F" w:rsidRPr="0043739B" w:rsidRDefault="0009273A" w:rsidP="0009273A">
            <w:pPr>
              <w:widowControl/>
              <w:jc w:val="right"/>
              <w:rPr>
                <w:rFonts w:ascii="宋体" w:hAnsi="宋体" w:cs="Arial"/>
                <w:b/>
                <w:color w:val="000000"/>
                <w:kern w:val="0"/>
                <w:sz w:val="18"/>
                <w:szCs w:val="18"/>
              </w:rPr>
            </w:pPr>
            <w:r>
              <w:rPr>
                <w:rFonts w:ascii="宋体" w:hAnsi="宋体"/>
                <w:sz w:val="18"/>
                <w:szCs w:val="18"/>
              </w:rPr>
              <w:t>22,914.95</w:t>
            </w: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DF450F">
            <w:pPr>
              <w:widowControl/>
              <w:jc w:val="center"/>
              <w:rPr>
                <w:rFonts w:ascii="宋体" w:hAnsi="宋体" w:cs="Arial"/>
                <w:b/>
                <w:color w:val="000000"/>
                <w:kern w:val="0"/>
                <w:sz w:val="18"/>
                <w:szCs w:val="18"/>
              </w:rPr>
            </w:pPr>
            <w:r w:rsidRPr="0043739B">
              <w:rPr>
                <w:rFonts w:ascii="宋体" w:hAnsi="宋体" w:cs="Arial" w:hint="eastAsia"/>
                <w:b/>
                <w:color w:val="000000"/>
                <w:kern w:val="0"/>
                <w:sz w:val="18"/>
                <w:szCs w:val="18"/>
              </w:rPr>
              <w:t>本年支出合计</w:t>
            </w:r>
          </w:p>
        </w:tc>
        <w:tc>
          <w:tcPr>
            <w:tcW w:w="1412" w:type="dxa"/>
            <w:tcBorders>
              <w:top w:val="nil"/>
              <w:left w:val="nil"/>
              <w:bottom w:val="single" w:sz="4" w:space="0" w:color="auto"/>
              <w:right w:val="nil"/>
            </w:tcBorders>
            <w:shd w:val="clear" w:color="CCCCFF" w:fill="FFFFFF"/>
          </w:tcPr>
          <w:p w:rsidR="000C2B7F" w:rsidRPr="007D69F8" w:rsidRDefault="000C2B7F" w:rsidP="000C2B7F">
            <w:pPr>
              <w:jc w:val="right"/>
              <w:rPr>
                <w:rFonts w:ascii="宋体" w:hAnsi="宋体"/>
                <w:sz w:val="18"/>
                <w:szCs w:val="18"/>
              </w:rPr>
            </w:pPr>
            <w:r w:rsidRPr="007D69F8">
              <w:rPr>
                <w:rFonts w:ascii="宋体" w:hAnsi="宋体"/>
                <w:sz w:val="18"/>
                <w:szCs w:val="18"/>
              </w:rPr>
              <w:t>26,720.98</w:t>
            </w:r>
          </w:p>
        </w:tc>
      </w:tr>
      <w:tr w:rsidR="000C2B7F" w:rsidRPr="0043739B" w:rsidTr="007D69F8">
        <w:trPr>
          <w:trHeight w:val="20"/>
          <w:jc w:val="center"/>
        </w:trPr>
        <w:tc>
          <w:tcPr>
            <w:tcW w:w="3368" w:type="dxa"/>
            <w:tcBorders>
              <w:top w:val="nil"/>
              <w:left w:val="nil"/>
              <w:bottom w:val="single" w:sz="4" w:space="0" w:color="auto"/>
              <w:right w:val="nil"/>
            </w:tcBorders>
            <w:shd w:val="clear" w:color="auto" w:fill="auto"/>
            <w:noWrap/>
            <w:vAlign w:val="center"/>
          </w:tcPr>
          <w:p w:rsidR="000C2B7F" w:rsidRPr="0043739B" w:rsidRDefault="000C2B7F" w:rsidP="0043739B">
            <w:pPr>
              <w:widowControl/>
              <w:jc w:val="center"/>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noWrap/>
            <w:vAlign w:val="center"/>
          </w:tcPr>
          <w:p w:rsidR="000C2B7F" w:rsidRPr="0043739B" w:rsidRDefault="000C2B7F"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0C2B7F" w:rsidRPr="0043739B" w:rsidRDefault="000C2B7F" w:rsidP="0043739B">
            <w:pPr>
              <w:widowControl/>
              <w:jc w:val="center"/>
              <w:rPr>
                <w:rFonts w:ascii="宋体" w:hAnsi="宋体" w:cs="Arial"/>
                <w:color w:val="000000"/>
                <w:kern w:val="0"/>
                <w:sz w:val="18"/>
                <w:szCs w:val="18"/>
              </w:rPr>
            </w:pPr>
          </w:p>
        </w:tc>
        <w:tc>
          <w:tcPr>
            <w:tcW w:w="1412" w:type="dxa"/>
            <w:tcBorders>
              <w:top w:val="nil"/>
              <w:left w:val="nil"/>
              <w:bottom w:val="single" w:sz="4" w:space="0" w:color="auto"/>
              <w:right w:val="nil"/>
            </w:tcBorders>
            <w:shd w:val="clear" w:color="auto" w:fill="auto"/>
            <w:noWrap/>
          </w:tcPr>
          <w:p w:rsidR="000C2B7F" w:rsidRPr="007D69F8" w:rsidRDefault="000C2B7F" w:rsidP="000C2B7F">
            <w:pPr>
              <w:jc w:val="right"/>
              <w:rPr>
                <w:rFonts w:ascii="宋体" w:hAnsi="宋体"/>
                <w:sz w:val="18"/>
                <w:szCs w:val="18"/>
              </w:rPr>
            </w:pPr>
          </w:p>
        </w:tc>
      </w:tr>
      <w:tr w:rsidR="0043739B" w:rsidRPr="0043739B" w:rsidTr="00441579">
        <w:trPr>
          <w:trHeight w:val="20"/>
          <w:jc w:val="center"/>
        </w:trPr>
        <w:tc>
          <w:tcPr>
            <w:tcW w:w="3368" w:type="dxa"/>
            <w:tcBorders>
              <w:top w:val="nil"/>
              <w:left w:val="nil"/>
              <w:bottom w:val="single" w:sz="4" w:space="0" w:color="auto"/>
              <w:right w:val="nil"/>
            </w:tcBorders>
            <w:shd w:val="clear" w:color="auto" w:fill="auto"/>
            <w:noWrap/>
            <w:vAlign w:val="center"/>
          </w:tcPr>
          <w:p w:rsidR="0043739B" w:rsidRPr="0043739B" w:rsidRDefault="0043739B"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十、上年结转</w:t>
            </w:r>
          </w:p>
        </w:tc>
        <w:tc>
          <w:tcPr>
            <w:tcW w:w="1600" w:type="dxa"/>
            <w:tcBorders>
              <w:top w:val="nil"/>
              <w:left w:val="single" w:sz="4" w:space="0" w:color="000000"/>
              <w:bottom w:val="single" w:sz="4" w:space="0" w:color="auto"/>
              <w:right w:val="single" w:sz="4" w:space="0" w:color="000000"/>
            </w:tcBorders>
            <w:shd w:val="clear" w:color="auto" w:fill="FFFFFF"/>
            <w:vAlign w:val="center"/>
          </w:tcPr>
          <w:p w:rsidR="0043739B" w:rsidRPr="0043739B" w:rsidRDefault="0043739B" w:rsidP="0043739B">
            <w:pPr>
              <w:widowControl/>
              <w:jc w:val="right"/>
              <w:rPr>
                <w:rFonts w:ascii="宋体" w:hAnsi="宋体" w:cs="Arial"/>
                <w:color w:val="000000"/>
                <w:kern w:val="0"/>
                <w:sz w:val="18"/>
                <w:szCs w:val="18"/>
              </w:rPr>
            </w:pPr>
            <w:r w:rsidRPr="0043739B">
              <w:rPr>
                <w:rFonts w:ascii="宋体" w:hAnsi="宋体" w:cs="Arial" w:hint="eastAsia"/>
                <w:color w:val="000000"/>
                <w:kern w:val="0"/>
                <w:sz w:val="18"/>
                <w:szCs w:val="18"/>
              </w:rPr>
              <w:t>3,806.03</w:t>
            </w:r>
          </w:p>
        </w:tc>
        <w:tc>
          <w:tcPr>
            <w:tcW w:w="3236" w:type="dxa"/>
            <w:tcBorders>
              <w:top w:val="nil"/>
              <w:left w:val="nil"/>
              <w:bottom w:val="single" w:sz="4" w:space="0" w:color="auto"/>
              <w:right w:val="single" w:sz="4" w:space="0" w:color="000000"/>
            </w:tcBorders>
            <w:shd w:val="clear" w:color="auto" w:fill="auto"/>
            <w:noWrap/>
            <w:vAlign w:val="center"/>
          </w:tcPr>
          <w:p w:rsidR="0043739B" w:rsidRPr="0043739B" w:rsidRDefault="0043739B"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二十九、结转下年</w:t>
            </w:r>
          </w:p>
        </w:tc>
        <w:tc>
          <w:tcPr>
            <w:tcW w:w="1412" w:type="dxa"/>
            <w:tcBorders>
              <w:top w:val="nil"/>
              <w:left w:val="nil"/>
              <w:bottom w:val="single" w:sz="4" w:space="0" w:color="auto"/>
              <w:right w:val="nil"/>
            </w:tcBorders>
            <w:shd w:val="clear" w:color="CCCCFF" w:fill="FFFFFF"/>
            <w:vAlign w:val="center"/>
          </w:tcPr>
          <w:p w:rsidR="0043739B" w:rsidRPr="007D69F8" w:rsidRDefault="0043739B" w:rsidP="0043739B">
            <w:pPr>
              <w:widowControl/>
              <w:jc w:val="right"/>
              <w:rPr>
                <w:rFonts w:ascii="宋体" w:hAnsi="宋体" w:cs="Arial"/>
                <w:color w:val="000000"/>
                <w:kern w:val="0"/>
                <w:sz w:val="18"/>
                <w:szCs w:val="18"/>
              </w:rPr>
            </w:pPr>
          </w:p>
        </w:tc>
      </w:tr>
      <w:tr w:rsidR="0043739B" w:rsidRPr="0043739B" w:rsidTr="00441579">
        <w:trPr>
          <w:trHeight w:val="20"/>
          <w:jc w:val="center"/>
        </w:trPr>
        <w:tc>
          <w:tcPr>
            <w:tcW w:w="3368" w:type="dxa"/>
            <w:tcBorders>
              <w:top w:val="nil"/>
              <w:left w:val="nil"/>
              <w:bottom w:val="single" w:sz="4" w:space="0" w:color="auto"/>
              <w:right w:val="nil"/>
            </w:tcBorders>
            <w:shd w:val="clear" w:color="auto" w:fill="auto"/>
            <w:noWrap/>
            <w:vAlign w:val="center"/>
          </w:tcPr>
          <w:p w:rsidR="0043739B" w:rsidRPr="0043739B" w:rsidRDefault="0043739B" w:rsidP="0043739B">
            <w:pPr>
              <w:widowControl/>
              <w:jc w:val="left"/>
              <w:rPr>
                <w:rFonts w:ascii="宋体" w:hAnsi="宋体" w:cs="Arial"/>
                <w:color w:val="000000"/>
                <w:kern w:val="0"/>
                <w:sz w:val="18"/>
                <w:szCs w:val="18"/>
              </w:rPr>
            </w:pPr>
            <w:r w:rsidRPr="0043739B">
              <w:rPr>
                <w:rFonts w:ascii="宋体" w:hAnsi="宋体" w:cs="Arial" w:hint="eastAsia"/>
                <w:color w:val="000000"/>
                <w:kern w:val="0"/>
                <w:sz w:val="18"/>
                <w:szCs w:val="18"/>
              </w:rPr>
              <w:t>十一、上年结余</w:t>
            </w:r>
          </w:p>
        </w:tc>
        <w:tc>
          <w:tcPr>
            <w:tcW w:w="1600" w:type="dxa"/>
            <w:tcBorders>
              <w:top w:val="nil"/>
              <w:left w:val="single" w:sz="4" w:space="0" w:color="000000"/>
              <w:bottom w:val="single" w:sz="4" w:space="0" w:color="auto"/>
              <w:right w:val="single" w:sz="4" w:space="0" w:color="000000"/>
            </w:tcBorders>
            <w:shd w:val="clear" w:color="auto" w:fill="FFFFFF"/>
            <w:vAlign w:val="center"/>
          </w:tcPr>
          <w:p w:rsidR="0043739B" w:rsidRPr="0043739B" w:rsidRDefault="0043739B"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center"/>
          </w:tcPr>
          <w:p w:rsidR="0043739B" w:rsidRPr="0043739B" w:rsidRDefault="0043739B" w:rsidP="0043739B">
            <w:pPr>
              <w:widowControl/>
              <w:jc w:val="left"/>
              <w:rPr>
                <w:rFonts w:ascii="宋体" w:hAnsi="宋体" w:cs="Arial"/>
                <w:color w:val="000000"/>
                <w:kern w:val="0"/>
                <w:sz w:val="18"/>
                <w:szCs w:val="18"/>
              </w:rPr>
            </w:pPr>
          </w:p>
        </w:tc>
        <w:tc>
          <w:tcPr>
            <w:tcW w:w="1412" w:type="dxa"/>
            <w:tcBorders>
              <w:top w:val="nil"/>
              <w:left w:val="nil"/>
              <w:bottom w:val="single" w:sz="4" w:space="0" w:color="auto"/>
              <w:right w:val="nil"/>
            </w:tcBorders>
            <w:shd w:val="clear" w:color="auto" w:fill="auto"/>
            <w:noWrap/>
            <w:vAlign w:val="bottom"/>
          </w:tcPr>
          <w:p w:rsidR="0043739B" w:rsidRPr="0043739B" w:rsidRDefault="0043739B" w:rsidP="001374F5">
            <w:pPr>
              <w:widowControl/>
              <w:jc w:val="right"/>
              <w:rPr>
                <w:rFonts w:ascii="宋体" w:hAnsi="宋体" w:cs="Arial"/>
                <w:color w:val="000000"/>
                <w:kern w:val="0"/>
                <w:sz w:val="18"/>
                <w:szCs w:val="18"/>
              </w:rPr>
            </w:pPr>
          </w:p>
        </w:tc>
      </w:tr>
      <w:tr w:rsidR="0043739B" w:rsidRPr="0043739B" w:rsidTr="00441579">
        <w:trPr>
          <w:trHeight w:val="20"/>
          <w:jc w:val="center"/>
        </w:trPr>
        <w:tc>
          <w:tcPr>
            <w:tcW w:w="3368" w:type="dxa"/>
            <w:tcBorders>
              <w:top w:val="single" w:sz="4" w:space="0" w:color="auto"/>
              <w:left w:val="nil"/>
              <w:bottom w:val="single" w:sz="4" w:space="0" w:color="auto"/>
              <w:right w:val="nil"/>
            </w:tcBorders>
            <w:shd w:val="clear" w:color="auto" w:fill="auto"/>
            <w:noWrap/>
            <w:vAlign w:val="bottom"/>
          </w:tcPr>
          <w:p w:rsidR="0043739B" w:rsidRPr="0043739B" w:rsidRDefault="0043739B" w:rsidP="0043739B">
            <w:pPr>
              <w:widowControl/>
              <w:jc w:val="left"/>
              <w:rPr>
                <w:rFonts w:ascii="宋体" w:hAnsi="宋体" w:cs="Arial"/>
                <w:color w:val="000000"/>
                <w:kern w:val="0"/>
                <w:sz w:val="18"/>
                <w:szCs w:val="18"/>
              </w:rPr>
            </w:pPr>
          </w:p>
        </w:tc>
        <w:tc>
          <w:tcPr>
            <w:tcW w:w="1600" w:type="dxa"/>
            <w:tcBorders>
              <w:top w:val="nil"/>
              <w:left w:val="single" w:sz="4" w:space="0" w:color="000000"/>
              <w:bottom w:val="single" w:sz="4" w:space="0" w:color="auto"/>
              <w:right w:val="single" w:sz="4" w:space="0" w:color="000000"/>
            </w:tcBorders>
            <w:shd w:val="clear" w:color="auto" w:fill="auto"/>
            <w:vAlign w:val="center"/>
          </w:tcPr>
          <w:p w:rsidR="0043739B" w:rsidRPr="0043739B" w:rsidRDefault="0043739B" w:rsidP="0043739B">
            <w:pPr>
              <w:widowControl/>
              <w:jc w:val="right"/>
              <w:rPr>
                <w:rFonts w:ascii="宋体" w:hAnsi="宋体" w:cs="Arial"/>
                <w:color w:val="000000"/>
                <w:kern w:val="0"/>
                <w:sz w:val="18"/>
                <w:szCs w:val="18"/>
              </w:rPr>
            </w:pPr>
          </w:p>
        </w:tc>
        <w:tc>
          <w:tcPr>
            <w:tcW w:w="3236" w:type="dxa"/>
            <w:tcBorders>
              <w:top w:val="nil"/>
              <w:left w:val="nil"/>
              <w:bottom w:val="single" w:sz="4" w:space="0" w:color="auto"/>
              <w:right w:val="single" w:sz="4" w:space="0" w:color="000000"/>
            </w:tcBorders>
            <w:shd w:val="clear" w:color="auto" w:fill="auto"/>
            <w:noWrap/>
            <w:vAlign w:val="bottom"/>
          </w:tcPr>
          <w:p w:rsidR="0043739B" w:rsidRPr="0043739B" w:rsidRDefault="0043739B" w:rsidP="0043739B">
            <w:pPr>
              <w:widowControl/>
              <w:jc w:val="left"/>
              <w:rPr>
                <w:rFonts w:ascii="宋体" w:hAnsi="宋体" w:cs="Arial"/>
                <w:color w:val="000000"/>
                <w:kern w:val="0"/>
                <w:sz w:val="18"/>
                <w:szCs w:val="18"/>
              </w:rPr>
            </w:pPr>
          </w:p>
        </w:tc>
        <w:tc>
          <w:tcPr>
            <w:tcW w:w="1412" w:type="dxa"/>
            <w:tcBorders>
              <w:top w:val="nil"/>
              <w:left w:val="nil"/>
              <w:bottom w:val="single" w:sz="4" w:space="0" w:color="auto"/>
              <w:right w:val="nil"/>
            </w:tcBorders>
            <w:shd w:val="clear" w:color="auto" w:fill="auto"/>
            <w:noWrap/>
            <w:vAlign w:val="bottom"/>
          </w:tcPr>
          <w:p w:rsidR="0043739B" w:rsidRPr="0043739B" w:rsidRDefault="0043739B" w:rsidP="001374F5">
            <w:pPr>
              <w:widowControl/>
              <w:jc w:val="right"/>
              <w:rPr>
                <w:rFonts w:ascii="宋体" w:hAnsi="宋体" w:cs="Arial"/>
                <w:color w:val="000000"/>
                <w:kern w:val="0"/>
                <w:sz w:val="18"/>
                <w:szCs w:val="18"/>
              </w:rPr>
            </w:pPr>
          </w:p>
        </w:tc>
      </w:tr>
      <w:tr w:rsidR="0043739B" w:rsidRPr="0043739B" w:rsidTr="00441579">
        <w:trPr>
          <w:trHeight w:val="20"/>
          <w:jc w:val="center"/>
        </w:trPr>
        <w:tc>
          <w:tcPr>
            <w:tcW w:w="3368" w:type="dxa"/>
            <w:tcBorders>
              <w:top w:val="nil"/>
              <w:left w:val="nil"/>
              <w:bottom w:val="single" w:sz="4" w:space="0" w:color="auto"/>
              <w:right w:val="nil"/>
            </w:tcBorders>
            <w:shd w:val="clear" w:color="auto" w:fill="auto"/>
            <w:noWrap/>
            <w:vAlign w:val="center"/>
          </w:tcPr>
          <w:p w:rsidR="0043739B" w:rsidRPr="0043739B" w:rsidRDefault="0043739B" w:rsidP="0043739B">
            <w:pPr>
              <w:widowControl/>
              <w:jc w:val="center"/>
              <w:rPr>
                <w:rFonts w:ascii="宋体" w:hAnsi="宋体" w:cs="Arial"/>
                <w:b/>
                <w:color w:val="000000"/>
                <w:kern w:val="0"/>
                <w:sz w:val="18"/>
                <w:szCs w:val="18"/>
              </w:rPr>
            </w:pPr>
            <w:r w:rsidRPr="0043739B">
              <w:rPr>
                <w:rFonts w:ascii="宋体" w:hAnsi="宋体" w:cs="Arial" w:hint="eastAsia"/>
                <w:b/>
                <w:color w:val="000000"/>
                <w:kern w:val="0"/>
                <w:sz w:val="18"/>
                <w:szCs w:val="18"/>
              </w:rPr>
              <w:t>收入总计</w:t>
            </w:r>
          </w:p>
        </w:tc>
        <w:tc>
          <w:tcPr>
            <w:tcW w:w="1600" w:type="dxa"/>
            <w:tcBorders>
              <w:top w:val="nil"/>
              <w:left w:val="single" w:sz="4" w:space="0" w:color="000000"/>
              <w:bottom w:val="single" w:sz="4" w:space="0" w:color="auto"/>
              <w:right w:val="single" w:sz="4" w:space="0" w:color="000000"/>
            </w:tcBorders>
            <w:shd w:val="clear" w:color="CCCCFF" w:fill="FFFFFF"/>
            <w:noWrap/>
            <w:vAlign w:val="center"/>
          </w:tcPr>
          <w:p w:rsidR="0043739B" w:rsidRPr="0043739B" w:rsidRDefault="0009273A" w:rsidP="0043739B">
            <w:pPr>
              <w:widowControl/>
              <w:jc w:val="right"/>
              <w:rPr>
                <w:rFonts w:ascii="宋体" w:hAnsi="宋体" w:cs="Arial"/>
                <w:b/>
                <w:color w:val="000000"/>
                <w:kern w:val="0"/>
                <w:sz w:val="18"/>
                <w:szCs w:val="18"/>
              </w:rPr>
            </w:pPr>
            <w:r>
              <w:rPr>
                <w:rFonts w:ascii="宋体" w:hAnsi="宋体"/>
                <w:sz w:val="18"/>
                <w:szCs w:val="18"/>
              </w:rPr>
              <w:t>26,720.98</w:t>
            </w:r>
          </w:p>
        </w:tc>
        <w:tc>
          <w:tcPr>
            <w:tcW w:w="3236" w:type="dxa"/>
            <w:tcBorders>
              <w:top w:val="nil"/>
              <w:left w:val="nil"/>
              <w:bottom w:val="single" w:sz="4" w:space="0" w:color="auto"/>
              <w:right w:val="nil"/>
            </w:tcBorders>
            <w:shd w:val="clear" w:color="auto" w:fill="auto"/>
            <w:noWrap/>
            <w:vAlign w:val="center"/>
          </w:tcPr>
          <w:p w:rsidR="0043739B" w:rsidRPr="0043739B" w:rsidRDefault="0043739B" w:rsidP="0043739B">
            <w:pPr>
              <w:widowControl/>
              <w:jc w:val="center"/>
              <w:rPr>
                <w:rFonts w:ascii="宋体" w:hAnsi="宋体" w:cs="Arial"/>
                <w:b/>
                <w:color w:val="000000"/>
                <w:kern w:val="0"/>
                <w:sz w:val="18"/>
                <w:szCs w:val="18"/>
              </w:rPr>
            </w:pPr>
            <w:r w:rsidRPr="0043739B">
              <w:rPr>
                <w:rFonts w:ascii="宋体" w:hAnsi="宋体" w:cs="Arial" w:hint="eastAsia"/>
                <w:b/>
                <w:color w:val="000000"/>
                <w:kern w:val="0"/>
                <w:sz w:val="18"/>
                <w:szCs w:val="18"/>
              </w:rPr>
              <w:t>支出总计</w:t>
            </w:r>
          </w:p>
        </w:tc>
        <w:tc>
          <w:tcPr>
            <w:tcW w:w="1412" w:type="dxa"/>
            <w:tcBorders>
              <w:top w:val="nil"/>
              <w:left w:val="single" w:sz="4" w:space="0" w:color="000000"/>
              <w:bottom w:val="single" w:sz="4" w:space="0" w:color="auto"/>
              <w:right w:val="nil"/>
            </w:tcBorders>
            <w:shd w:val="clear" w:color="CCCCFF" w:fill="FFFFFF"/>
            <w:vAlign w:val="center"/>
          </w:tcPr>
          <w:p w:rsidR="0043739B" w:rsidRPr="0043739B" w:rsidRDefault="000C2B7F" w:rsidP="0043739B">
            <w:pPr>
              <w:widowControl/>
              <w:jc w:val="right"/>
              <w:rPr>
                <w:rFonts w:ascii="宋体" w:hAnsi="宋体" w:cs="Arial"/>
                <w:b/>
                <w:color w:val="000000"/>
                <w:kern w:val="0"/>
                <w:sz w:val="18"/>
                <w:szCs w:val="18"/>
              </w:rPr>
            </w:pPr>
            <w:r w:rsidRPr="000C2B7F">
              <w:rPr>
                <w:rFonts w:ascii="宋体" w:hAnsi="宋体"/>
                <w:sz w:val="18"/>
                <w:szCs w:val="18"/>
              </w:rPr>
              <w:t>26,720.98</w:t>
            </w: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p>
    <w:p w:rsidR="00441579" w:rsidRDefault="00EC57F0" w:rsidP="00441579">
      <w:pPr>
        <w:spacing w:line="600" w:lineRule="exact"/>
        <w:jc w:val="center"/>
        <w:rPr>
          <w:rFonts w:ascii="仿宋" w:eastAsia="仿宋" w:hAnsi="宋体" w:cs="宋体"/>
          <w:kern w:val="0"/>
          <w:sz w:val="32"/>
          <w:szCs w:val="32"/>
        </w:rPr>
      </w:pPr>
      <w:r>
        <w:rPr>
          <w:rFonts w:ascii="仿宋" w:eastAsia="仿宋" w:hAnsi="宋体" w:cs="宋体" w:hint="eastAsia"/>
          <w:kern w:val="0"/>
          <w:sz w:val="32"/>
          <w:szCs w:val="32"/>
        </w:rPr>
        <w:lastRenderedPageBreak/>
        <w:t>表二、单位收入总体情况表</w:t>
      </w:r>
    </w:p>
    <w:p w:rsidR="00441579" w:rsidRPr="00523062" w:rsidRDefault="00441579" w:rsidP="00523062">
      <w:pPr>
        <w:jc w:val="right"/>
        <w:rPr>
          <w:rFonts w:ascii="宋体" w:hAnsi="宋体" w:cs="Arial"/>
          <w:color w:val="000000"/>
          <w:kern w:val="0"/>
          <w:sz w:val="18"/>
          <w:szCs w:val="18"/>
        </w:rPr>
      </w:pPr>
      <w:r w:rsidRPr="0043739B">
        <w:rPr>
          <w:rFonts w:ascii="宋体" w:hAnsi="宋体" w:cs="Arial" w:hint="eastAsia"/>
          <w:color w:val="000000"/>
          <w:kern w:val="0"/>
          <w:sz w:val="18"/>
          <w:szCs w:val="18"/>
        </w:rPr>
        <w:t>单位：万元</w:t>
      </w:r>
    </w:p>
    <w:tbl>
      <w:tblPr>
        <w:tblW w:w="9588" w:type="dxa"/>
        <w:jc w:val="center"/>
        <w:tblInd w:w="-651" w:type="dxa"/>
        <w:tblLook w:val="04A0" w:firstRow="1" w:lastRow="0" w:firstColumn="1" w:lastColumn="0" w:noHBand="0" w:noVBand="1"/>
      </w:tblPr>
      <w:tblGrid>
        <w:gridCol w:w="6612"/>
        <w:gridCol w:w="2976"/>
      </w:tblGrid>
      <w:tr w:rsidR="00441579" w:rsidRPr="00441579" w:rsidTr="002B2833">
        <w:trPr>
          <w:trHeight w:val="20"/>
          <w:tblHeader/>
          <w:jc w:val="center"/>
        </w:trPr>
        <w:tc>
          <w:tcPr>
            <w:tcW w:w="6612" w:type="dxa"/>
            <w:tcBorders>
              <w:top w:val="single" w:sz="4" w:space="0" w:color="auto"/>
              <w:left w:val="nil"/>
              <w:bottom w:val="single" w:sz="4" w:space="0" w:color="auto"/>
              <w:right w:val="single" w:sz="4" w:space="0" w:color="000000"/>
            </w:tcBorders>
            <w:shd w:val="clear" w:color="auto" w:fill="auto"/>
            <w:noWrap/>
            <w:vAlign w:val="center"/>
          </w:tcPr>
          <w:p w:rsidR="00441579" w:rsidRPr="00441579" w:rsidRDefault="00441579" w:rsidP="00441579">
            <w:pPr>
              <w:widowControl/>
              <w:jc w:val="center"/>
              <w:rPr>
                <w:rFonts w:ascii="宋体" w:hAnsi="宋体" w:cs="Arial"/>
                <w:b/>
                <w:color w:val="000000"/>
                <w:kern w:val="0"/>
                <w:sz w:val="18"/>
                <w:szCs w:val="18"/>
              </w:rPr>
            </w:pPr>
            <w:r w:rsidRPr="00441579">
              <w:rPr>
                <w:rFonts w:ascii="宋体" w:hAnsi="宋体" w:cs="Arial" w:hint="eastAsia"/>
                <w:b/>
                <w:color w:val="000000"/>
                <w:kern w:val="0"/>
                <w:sz w:val="18"/>
                <w:szCs w:val="18"/>
              </w:rPr>
              <w:t>项目</w:t>
            </w:r>
          </w:p>
        </w:tc>
        <w:tc>
          <w:tcPr>
            <w:tcW w:w="2976" w:type="dxa"/>
            <w:tcBorders>
              <w:top w:val="single" w:sz="4" w:space="0" w:color="auto"/>
              <w:left w:val="nil"/>
              <w:bottom w:val="single" w:sz="4" w:space="0" w:color="auto"/>
              <w:right w:val="nil"/>
            </w:tcBorders>
            <w:shd w:val="clear" w:color="auto" w:fill="auto"/>
            <w:noWrap/>
            <w:vAlign w:val="center"/>
          </w:tcPr>
          <w:p w:rsidR="00441579" w:rsidRPr="00441579" w:rsidRDefault="00441579" w:rsidP="00441579">
            <w:pPr>
              <w:widowControl/>
              <w:jc w:val="center"/>
              <w:rPr>
                <w:rFonts w:ascii="宋体" w:hAnsi="宋体" w:cs="Arial"/>
                <w:b/>
                <w:color w:val="000000"/>
                <w:kern w:val="0"/>
                <w:sz w:val="18"/>
                <w:szCs w:val="18"/>
              </w:rPr>
            </w:pPr>
            <w:r w:rsidRPr="00441579">
              <w:rPr>
                <w:rFonts w:ascii="宋体" w:hAnsi="宋体" w:cs="Arial" w:hint="eastAsia"/>
                <w:b/>
                <w:color w:val="000000"/>
                <w:kern w:val="0"/>
                <w:sz w:val="18"/>
                <w:szCs w:val="18"/>
              </w:rPr>
              <w:t>预算数</w:t>
            </w:r>
          </w:p>
        </w:tc>
      </w:tr>
      <w:tr w:rsidR="00441579" w:rsidRPr="00441579" w:rsidTr="002B2833">
        <w:trPr>
          <w:trHeight w:val="20"/>
          <w:tblHeader/>
          <w:jc w:val="center"/>
        </w:trPr>
        <w:tc>
          <w:tcPr>
            <w:tcW w:w="6612" w:type="dxa"/>
            <w:tcBorders>
              <w:top w:val="single" w:sz="4" w:space="0" w:color="auto"/>
              <w:left w:val="nil"/>
              <w:bottom w:val="single" w:sz="4" w:space="0" w:color="auto"/>
              <w:right w:val="single" w:sz="4" w:space="0" w:color="000000"/>
            </w:tcBorders>
            <w:shd w:val="clear" w:color="auto" w:fill="auto"/>
            <w:noWrap/>
            <w:vAlign w:val="center"/>
          </w:tcPr>
          <w:p w:rsidR="00441579" w:rsidRPr="00441579" w:rsidRDefault="00441579" w:rsidP="00441579">
            <w:pPr>
              <w:widowControl/>
              <w:jc w:val="center"/>
              <w:rPr>
                <w:rFonts w:ascii="宋体" w:hAnsi="宋体" w:cs="Arial"/>
                <w:b/>
                <w:color w:val="000000"/>
                <w:kern w:val="0"/>
                <w:sz w:val="18"/>
                <w:szCs w:val="18"/>
              </w:rPr>
            </w:pPr>
            <w:r w:rsidRPr="00441579">
              <w:rPr>
                <w:rFonts w:ascii="宋体" w:hAnsi="宋体" w:cs="Arial" w:hint="eastAsia"/>
                <w:b/>
                <w:color w:val="000000"/>
                <w:kern w:val="0"/>
                <w:sz w:val="18"/>
                <w:szCs w:val="18"/>
              </w:rPr>
              <w:t>**</w:t>
            </w:r>
          </w:p>
        </w:tc>
        <w:tc>
          <w:tcPr>
            <w:tcW w:w="2976" w:type="dxa"/>
            <w:tcBorders>
              <w:top w:val="single" w:sz="4" w:space="0" w:color="auto"/>
              <w:left w:val="nil"/>
              <w:bottom w:val="single" w:sz="4" w:space="0" w:color="auto"/>
              <w:right w:val="nil"/>
            </w:tcBorders>
            <w:shd w:val="clear" w:color="auto" w:fill="auto"/>
            <w:noWrap/>
            <w:vAlign w:val="center"/>
          </w:tcPr>
          <w:p w:rsidR="00441579" w:rsidRPr="00441579" w:rsidRDefault="00441579" w:rsidP="00441579">
            <w:pPr>
              <w:widowControl/>
              <w:jc w:val="center"/>
              <w:rPr>
                <w:rFonts w:ascii="宋体" w:hAnsi="宋体" w:cs="Arial"/>
                <w:b/>
                <w:color w:val="000000"/>
                <w:kern w:val="0"/>
                <w:sz w:val="18"/>
                <w:szCs w:val="18"/>
              </w:rPr>
            </w:pPr>
            <w:r w:rsidRPr="00441579">
              <w:rPr>
                <w:rFonts w:ascii="宋体" w:hAnsi="宋体" w:cs="Arial" w:hint="eastAsia"/>
                <w:b/>
                <w:color w:val="000000"/>
                <w:kern w:val="0"/>
                <w:sz w:val="18"/>
                <w:szCs w:val="18"/>
              </w:rPr>
              <w:t>1</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b/>
                <w:color w:val="000000"/>
                <w:sz w:val="18"/>
                <w:szCs w:val="18"/>
              </w:rPr>
              <w:t>一、一般公共预算财政拨款收入</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b/>
                <w:color w:val="000000"/>
                <w:sz w:val="18"/>
                <w:szCs w:val="18"/>
              </w:rPr>
              <w:t>15,836.45</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经费拨款</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color w:val="000000"/>
                <w:sz w:val="18"/>
                <w:szCs w:val="18"/>
              </w:rPr>
              <w:t>15,734.57</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b/>
                <w:color w:val="000000"/>
                <w:sz w:val="18"/>
                <w:szCs w:val="18"/>
              </w:rPr>
              <w:t xml:space="preserve">    行政事业性收费收入</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b/>
                <w:color w:val="000000"/>
                <w:sz w:val="18"/>
                <w:szCs w:val="18"/>
              </w:rPr>
              <w:t>41.88</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普通话水平测试费</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color w:val="000000"/>
                <w:sz w:val="18"/>
                <w:szCs w:val="18"/>
              </w:rPr>
              <w:t>5.03</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职业技能鉴定考试考务费</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color w:val="000000"/>
                <w:sz w:val="18"/>
                <w:szCs w:val="18"/>
              </w:rPr>
              <w:t>33.50</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其他缴入国库的人力资源和社会保障行政事业性收费</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color w:val="000000"/>
                <w:sz w:val="18"/>
                <w:szCs w:val="18"/>
              </w:rPr>
              <w:t>3.35</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b/>
                <w:color w:val="000000"/>
                <w:sz w:val="18"/>
                <w:szCs w:val="18"/>
              </w:rPr>
              <w:t xml:space="preserve">    国有资源（资产）有偿使用收入</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b/>
                <w:color w:val="000000"/>
                <w:sz w:val="18"/>
                <w:szCs w:val="18"/>
              </w:rPr>
              <w:t>60.00</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事业单位国有资产出租出借收入</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color w:val="000000"/>
                <w:sz w:val="18"/>
                <w:szCs w:val="18"/>
              </w:rPr>
              <w:t>60.00</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b/>
                <w:color w:val="000000"/>
                <w:sz w:val="18"/>
                <w:szCs w:val="18"/>
              </w:rPr>
              <w:t>四、教育专户核算</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b/>
                <w:color w:val="000000"/>
                <w:sz w:val="18"/>
                <w:szCs w:val="18"/>
              </w:rPr>
              <w:t>6,958.50</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中等职业学校住宿费</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color w:val="000000"/>
                <w:sz w:val="18"/>
                <w:szCs w:val="18"/>
              </w:rPr>
              <w:t>38.50</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高等学校学费</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color w:val="000000"/>
                <w:sz w:val="18"/>
                <w:szCs w:val="18"/>
              </w:rPr>
              <w:t>5,400.00</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高等学校住宿费</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color w:val="000000"/>
                <w:sz w:val="18"/>
                <w:szCs w:val="18"/>
              </w:rPr>
              <w:t>1,320.00</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函大、电大、夜大及短训班培训费</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color w:val="000000"/>
                <w:sz w:val="18"/>
                <w:szCs w:val="18"/>
              </w:rPr>
              <w:t>200.00</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b/>
                <w:color w:val="000000"/>
                <w:sz w:val="18"/>
                <w:szCs w:val="18"/>
              </w:rPr>
              <w:t>九、其他收入</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b/>
                <w:color w:val="000000"/>
                <w:sz w:val="18"/>
                <w:szCs w:val="18"/>
              </w:rPr>
              <w:t>120.00</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b/>
                <w:color w:val="000000"/>
                <w:sz w:val="18"/>
                <w:szCs w:val="18"/>
              </w:rPr>
              <w:t xml:space="preserve">        本年收入合计</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b/>
                <w:color w:val="000000"/>
                <w:sz w:val="18"/>
                <w:szCs w:val="18"/>
              </w:rPr>
              <w:t>22,914.95</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441579" w:rsidP="00441579">
            <w:pPr>
              <w:widowControl/>
              <w:jc w:val="right"/>
              <w:rPr>
                <w:rFonts w:ascii="宋体" w:hAnsi="宋体" w:cs="Arial"/>
                <w:b/>
                <w:color w:val="000000"/>
                <w:kern w:val="0"/>
                <w:sz w:val="18"/>
                <w:szCs w:val="18"/>
              </w:rPr>
            </w:pP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441579" w:rsidP="00441579">
            <w:pPr>
              <w:widowControl/>
              <w:jc w:val="right"/>
              <w:rPr>
                <w:rFonts w:ascii="宋体" w:hAnsi="宋体" w:cs="Arial"/>
                <w:b/>
                <w:color w:val="000000"/>
                <w:kern w:val="0"/>
                <w:sz w:val="18"/>
                <w:szCs w:val="18"/>
              </w:rPr>
            </w:pP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441579" w:rsidP="00441579">
            <w:pPr>
              <w:widowControl/>
              <w:jc w:val="right"/>
              <w:rPr>
                <w:rFonts w:ascii="宋体" w:hAnsi="宋体" w:cs="Arial"/>
                <w:b/>
                <w:color w:val="000000"/>
                <w:kern w:val="0"/>
                <w:sz w:val="18"/>
                <w:szCs w:val="18"/>
              </w:rPr>
            </w:pP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441579" w:rsidP="00441579">
            <w:pPr>
              <w:widowControl/>
              <w:jc w:val="right"/>
              <w:rPr>
                <w:rFonts w:ascii="宋体" w:hAnsi="宋体" w:cs="Arial"/>
                <w:b/>
                <w:color w:val="000000"/>
                <w:kern w:val="0"/>
                <w:sz w:val="18"/>
                <w:szCs w:val="18"/>
              </w:rPr>
            </w:pP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441579" w:rsidP="00441579">
            <w:pPr>
              <w:widowControl/>
              <w:jc w:val="right"/>
              <w:rPr>
                <w:rFonts w:ascii="宋体" w:hAnsi="宋体" w:cs="Arial"/>
                <w:b/>
                <w:color w:val="000000"/>
                <w:kern w:val="0"/>
                <w:sz w:val="18"/>
                <w:szCs w:val="18"/>
              </w:rPr>
            </w:pP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b/>
                <w:color w:val="000000"/>
                <w:sz w:val="18"/>
                <w:szCs w:val="18"/>
              </w:rPr>
              <w:t>十、上年结转</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b/>
                <w:color w:val="000000"/>
                <w:sz w:val="18"/>
                <w:szCs w:val="18"/>
              </w:rPr>
              <w:t>3,806.03</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b/>
                <w:color w:val="000000"/>
                <w:sz w:val="18"/>
                <w:szCs w:val="18"/>
              </w:rPr>
              <w:t xml:space="preserve">    财政性资金结转</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b/>
                <w:color w:val="000000"/>
                <w:sz w:val="18"/>
                <w:szCs w:val="18"/>
              </w:rPr>
              <w:t>92.28</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一般公共预算收入结转</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color w:val="000000"/>
                <w:sz w:val="18"/>
                <w:szCs w:val="18"/>
              </w:rPr>
              <w:t>92.28</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政府性基金预算收入结转</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441579" w:rsidP="00441579">
            <w:pPr>
              <w:widowControl/>
              <w:jc w:val="right"/>
              <w:rPr>
                <w:rFonts w:ascii="宋体" w:hAnsi="宋体" w:cs="Arial"/>
                <w:b/>
                <w:color w:val="000000"/>
                <w:kern w:val="0"/>
                <w:sz w:val="18"/>
                <w:szCs w:val="18"/>
              </w:rPr>
            </w:pP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国有资本经营收入结转</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441579" w:rsidP="00441579">
            <w:pPr>
              <w:widowControl/>
              <w:jc w:val="right"/>
              <w:rPr>
                <w:rFonts w:ascii="宋体" w:hAnsi="宋体" w:cs="Arial"/>
                <w:b/>
                <w:color w:val="000000"/>
                <w:kern w:val="0"/>
                <w:sz w:val="18"/>
                <w:szCs w:val="18"/>
              </w:rPr>
            </w:pP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b/>
                <w:color w:val="000000"/>
                <w:sz w:val="18"/>
                <w:szCs w:val="18"/>
              </w:rPr>
              <w:t xml:space="preserve">    非财政性资金结转</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b/>
                <w:color w:val="000000"/>
                <w:sz w:val="18"/>
                <w:szCs w:val="18"/>
              </w:rPr>
              <w:t>215.75</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b/>
                <w:color w:val="000000"/>
                <w:sz w:val="18"/>
                <w:szCs w:val="18"/>
              </w:rPr>
              <w:t xml:space="preserve">    教育专户结转</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b/>
                <w:color w:val="000000"/>
                <w:sz w:val="18"/>
                <w:szCs w:val="18"/>
              </w:rPr>
              <w:t>3,498.00</w:t>
            </w: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b/>
                <w:color w:val="000000"/>
                <w:sz w:val="18"/>
                <w:szCs w:val="18"/>
              </w:rPr>
              <w:t>十一、上年结余</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441579" w:rsidP="00441579">
            <w:pPr>
              <w:widowControl/>
              <w:jc w:val="right"/>
              <w:rPr>
                <w:rFonts w:ascii="宋体" w:hAnsi="宋体" w:cs="Arial"/>
                <w:b/>
                <w:color w:val="000000"/>
                <w:kern w:val="0"/>
                <w:sz w:val="18"/>
                <w:szCs w:val="18"/>
              </w:rPr>
            </w:pP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b/>
                <w:color w:val="000000"/>
                <w:sz w:val="18"/>
                <w:szCs w:val="18"/>
              </w:rPr>
              <w:t xml:space="preserve">    财政性资金结余</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441579" w:rsidP="00441579">
            <w:pPr>
              <w:widowControl/>
              <w:jc w:val="right"/>
              <w:rPr>
                <w:rFonts w:ascii="宋体" w:hAnsi="宋体" w:cs="Arial"/>
                <w:b/>
                <w:color w:val="000000"/>
                <w:kern w:val="0"/>
                <w:sz w:val="18"/>
                <w:szCs w:val="18"/>
              </w:rPr>
            </w:pP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一般公共预算收入结余</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441579" w:rsidP="00441579">
            <w:pPr>
              <w:widowControl/>
              <w:jc w:val="right"/>
              <w:rPr>
                <w:rFonts w:ascii="宋体" w:hAnsi="宋体" w:cs="Arial"/>
                <w:b/>
                <w:color w:val="000000"/>
                <w:kern w:val="0"/>
                <w:sz w:val="18"/>
                <w:szCs w:val="18"/>
              </w:rPr>
            </w:pP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政府性基金预算收入结余</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441579" w:rsidP="00441579">
            <w:pPr>
              <w:widowControl/>
              <w:jc w:val="right"/>
              <w:rPr>
                <w:rFonts w:ascii="宋体" w:hAnsi="宋体" w:cs="Arial"/>
                <w:b/>
                <w:color w:val="000000"/>
                <w:kern w:val="0"/>
                <w:sz w:val="18"/>
                <w:szCs w:val="18"/>
              </w:rPr>
            </w:pP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color w:val="000000"/>
                <w:sz w:val="18"/>
                <w:szCs w:val="18"/>
              </w:rPr>
              <w:t xml:space="preserve">        国有资本经营收入结余</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441579" w:rsidP="00441579">
            <w:pPr>
              <w:widowControl/>
              <w:jc w:val="right"/>
              <w:rPr>
                <w:rFonts w:ascii="宋体" w:hAnsi="宋体" w:cs="Arial"/>
                <w:b/>
                <w:color w:val="000000"/>
                <w:kern w:val="0"/>
                <w:sz w:val="18"/>
                <w:szCs w:val="18"/>
              </w:rPr>
            </w:pP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b/>
                <w:color w:val="000000"/>
                <w:sz w:val="18"/>
                <w:szCs w:val="18"/>
              </w:rPr>
              <w:t xml:space="preserve">    非财政性资金结余</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441579" w:rsidP="00441579">
            <w:pPr>
              <w:widowControl/>
              <w:jc w:val="right"/>
              <w:rPr>
                <w:rFonts w:ascii="宋体" w:hAnsi="宋体" w:cs="Arial"/>
                <w:b/>
                <w:color w:val="000000"/>
                <w:kern w:val="0"/>
                <w:sz w:val="18"/>
                <w:szCs w:val="18"/>
              </w:rPr>
            </w:pPr>
          </w:p>
        </w:tc>
      </w:tr>
      <w:tr w:rsidR="00441579" w:rsidRPr="00441579" w:rsidTr="002B2833">
        <w:trPr>
          <w:trHeight w:val="20"/>
          <w:jc w:val="center"/>
        </w:trPr>
        <w:tc>
          <w:tcPr>
            <w:tcW w:w="6612" w:type="dxa"/>
            <w:tcBorders>
              <w:top w:val="nil"/>
              <w:left w:val="nil"/>
              <w:bottom w:val="single" w:sz="4" w:space="0" w:color="auto"/>
              <w:right w:val="nil"/>
            </w:tcBorders>
            <w:shd w:val="clear" w:color="auto" w:fill="FFFFFF"/>
            <w:noWrap/>
            <w:vAlign w:val="center"/>
          </w:tcPr>
          <w:p w:rsidR="00441579" w:rsidRPr="00441579" w:rsidRDefault="00042A06" w:rsidP="00441579">
            <w:pPr>
              <w:widowControl/>
              <w:jc w:val="left"/>
              <w:rPr>
                <w:rFonts w:ascii="宋体" w:hAnsi="宋体" w:cs="Arial"/>
                <w:b/>
                <w:color w:val="000000"/>
                <w:kern w:val="0"/>
                <w:sz w:val="18"/>
                <w:szCs w:val="18"/>
              </w:rPr>
            </w:pPr>
            <w:r>
              <w:rPr>
                <w:rFonts w:ascii="宋体" w:hAnsi="宋体" w:hint="eastAsia"/>
                <w:b/>
                <w:color w:val="000000"/>
                <w:sz w:val="18"/>
                <w:szCs w:val="18"/>
              </w:rPr>
              <w:t xml:space="preserve">        收入合计</w:t>
            </w:r>
          </w:p>
        </w:tc>
        <w:tc>
          <w:tcPr>
            <w:tcW w:w="2976" w:type="dxa"/>
            <w:tcBorders>
              <w:top w:val="nil"/>
              <w:left w:val="single" w:sz="4" w:space="0" w:color="000000"/>
              <w:bottom w:val="single" w:sz="4" w:space="0" w:color="auto"/>
              <w:right w:val="nil"/>
            </w:tcBorders>
            <w:shd w:val="clear" w:color="auto" w:fill="FFFFFF"/>
            <w:noWrap/>
            <w:vAlign w:val="center"/>
          </w:tcPr>
          <w:p w:rsidR="00441579" w:rsidRPr="00441579" w:rsidRDefault="00042A06" w:rsidP="00441579">
            <w:pPr>
              <w:widowControl/>
              <w:jc w:val="right"/>
              <w:rPr>
                <w:rFonts w:ascii="宋体" w:hAnsi="宋体" w:cs="Arial"/>
                <w:b/>
                <w:color w:val="000000"/>
                <w:kern w:val="0"/>
                <w:sz w:val="18"/>
                <w:szCs w:val="18"/>
              </w:rPr>
            </w:pPr>
            <w:r>
              <w:rPr>
                <w:rFonts w:ascii="宋体" w:hAnsi="宋体" w:hint="eastAsia"/>
                <w:b/>
                <w:color w:val="000000"/>
                <w:sz w:val="18"/>
                <w:szCs w:val="18"/>
              </w:rPr>
              <w:t>26,720.98</w:t>
            </w: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p>
    <w:p w:rsidR="00441579" w:rsidRDefault="0036367B" w:rsidP="00392E2B">
      <w:pPr>
        <w:spacing w:line="600" w:lineRule="exact"/>
        <w:jc w:val="center"/>
        <w:rPr>
          <w:rFonts w:ascii="仿宋" w:eastAsia="仿宋" w:hAnsi="宋体" w:cs="宋体"/>
          <w:kern w:val="0"/>
          <w:sz w:val="32"/>
          <w:szCs w:val="32"/>
        </w:rPr>
      </w:pPr>
      <w:r>
        <w:rPr>
          <w:rFonts w:ascii="仿宋" w:eastAsia="仿宋" w:hAnsi="宋体" w:cs="宋体" w:hint="eastAsia"/>
          <w:kern w:val="0"/>
          <w:sz w:val="32"/>
          <w:szCs w:val="32"/>
        </w:rPr>
        <w:lastRenderedPageBreak/>
        <w:t>表三、单位支出总体情况表</w:t>
      </w:r>
    </w:p>
    <w:p w:rsidR="00392E2B" w:rsidRPr="00523062" w:rsidRDefault="00392E2B" w:rsidP="00523062">
      <w:pPr>
        <w:jc w:val="right"/>
        <w:rPr>
          <w:rFonts w:ascii="宋体" w:hAnsi="宋体" w:cs="Arial"/>
          <w:color w:val="000000"/>
          <w:kern w:val="0"/>
          <w:sz w:val="18"/>
          <w:szCs w:val="18"/>
        </w:rPr>
      </w:pPr>
      <w:r w:rsidRPr="0043739B">
        <w:rPr>
          <w:rFonts w:ascii="宋体" w:hAnsi="宋体" w:cs="Arial" w:hint="eastAsia"/>
          <w:color w:val="000000"/>
          <w:kern w:val="0"/>
          <w:sz w:val="18"/>
          <w:szCs w:val="18"/>
        </w:rPr>
        <w:t>单位：万元</w:t>
      </w:r>
    </w:p>
    <w:tbl>
      <w:tblPr>
        <w:tblW w:w="9712" w:type="dxa"/>
        <w:jc w:val="center"/>
        <w:tblLook w:val="04A0" w:firstRow="1" w:lastRow="0" w:firstColumn="1" w:lastColumn="0" w:noHBand="0" w:noVBand="1"/>
      </w:tblPr>
      <w:tblGrid>
        <w:gridCol w:w="3588"/>
        <w:gridCol w:w="1531"/>
        <w:gridCol w:w="1531"/>
        <w:gridCol w:w="1531"/>
        <w:gridCol w:w="1531"/>
      </w:tblGrid>
      <w:tr w:rsidR="00392E2B" w:rsidRPr="00481F19" w:rsidTr="00156619">
        <w:trPr>
          <w:trHeight w:val="20"/>
          <w:tblHeader/>
          <w:jc w:val="center"/>
        </w:trPr>
        <w:tc>
          <w:tcPr>
            <w:tcW w:w="3588" w:type="dxa"/>
            <w:tcBorders>
              <w:top w:val="single" w:sz="4" w:space="0" w:color="000000"/>
              <w:left w:val="nil"/>
              <w:bottom w:val="single" w:sz="4" w:space="0" w:color="000000"/>
              <w:right w:val="single" w:sz="4" w:space="0" w:color="000000"/>
            </w:tcBorders>
            <w:shd w:val="clear" w:color="auto" w:fill="auto"/>
            <w:noWrap/>
            <w:vAlign w:val="center"/>
          </w:tcPr>
          <w:p w:rsidR="00392E2B" w:rsidRPr="00392E2B" w:rsidRDefault="00392E2B" w:rsidP="00392E2B">
            <w:pPr>
              <w:widowControl/>
              <w:jc w:val="center"/>
              <w:rPr>
                <w:rFonts w:ascii="宋体" w:hAnsi="宋体" w:cs="Arial"/>
                <w:b/>
                <w:color w:val="000000"/>
                <w:kern w:val="0"/>
                <w:sz w:val="18"/>
                <w:szCs w:val="18"/>
              </w:rPr>
            </w:pPr>
            <w:r w:rsidRPr="00392E2B">
              <w:rPr>
                <w:rFonts w:ascii="宋体" w:hAnsi="宋体" w:cs="Arial" w:hint="eastAsia"/>
                <w:b/>
                <w:color w:val="000000"/>
                <w:kern w:val="0"/>
                <w:sz w:val="18"/>
                <w:szCs w:val="18"/>
              </w:rPr>
              <w:t>支出功能分类科目</w:t>
            </w:r>
          </w:p>
        </w:tc>
        <w:tc>
          <w:tcPr>
            <w:tcW w:w="1531" w:type="dxa"/>
            <w:tcBorders>
              <w:top w:val="single" w:sz="4" w:space="0" w:color="000000"/>
              <w:left w:val="nil"/>
              <w:bottom w:val="single" w:sz="4" w:space="0" w:color="000000"/>
              <w:right w:val="single" w:sz="4" w:space="0" w:color="000000"/>
            </w:tcBorders>
            <w:shd w:val="clear" w:color="auto" w:fill="auto"/>
            <w:noWrap/>
            <w:vAlign w:val="center"/>
          </w:tcPr>
          <w:p w:rsidR="00392E2B" w:rsidRPr="00392E2B" w:rsidRDefault="00392E2B" w:rsidP="00392E2B">
            <w:pPr>
              <w:widowControl/>
              <w:jc w:val="center"/>
              <w:rPr>
                <w:rFonts w:ascii="宋体" w:hAnsi="宋体" w:cs="Arial"/>
                <w:b/>
                <w:color w:val="000000"/>
                <w:kern w:val="0"/>
                <w:sz w:val="18"/>
                <w:szCs w:val="18"/>
              </w:rPr>
            </w:pPr>
            <w:r w:rsidRPr="00392E2B">
              <w:rPr>
                <w:rFonts w:ascii="宋体" w:hAnsi="宋体" w:cs="Arial" w:hint="eastAsia"/>
                <w:b/>
                <w:color w:val="000000"/>
                <w:kern w:val="0"/>
                <w:sz w:val="18"/>
                <w:szCs w:val="18"/>
              </w:rPr>
              <w:t>支出合计</w:t>
            </w:r>
          </w:p>
        </w:tc>
        <w:tc>
          <w:tcPr>
            <w:tcW w:w="1531" w:type="dxa"/>
            <w:tcBorders>
              <w:top w:val="single" w:sz="4" w:space="0" w:color="000000"/>
              <w:left w:val="nil"/>
              <w:bottom w:val="single" w:sz="4" w:space="0" w:color="000000"/>
              <w:right w:val="single" w:sz="4" w:space="0" w:color="000000"/>
            </w:tcBorders>
            <w:shd w:val="clear" w:color="auto" w:fill="auto"/>
            <w:noWrap/>
            <w:vAlign w:val="center"/>
          </w:tcPr>
          <w:p w:rsidR="00392E2B" w:rsidRPr="00392E2B" w:rsidRDefault="00392E2B" w:rsidP="00392E2B">
            <w:pPr>
              <w:widowControl/>
              <w:jc w:val="center"/>
              <w:rPr>
                <w:rFonts w:ascii="宋体" w:hAnsi="宋体" w:cs="Arial"/>
                <w:b/>
                <w:color w:val="000000"/>
                <w:kern w:val="0"/>
                <w:sz w:val="18"/>
                <w:szCs w:val="18"/>
              </w:rPr>
            </w:pPr>
            <w:r w:rsidRPr="00392E2B">
              <w:rPr>
                <w:rFonts w:ascii="宋体" w:hAnsi="宋体" w:cs="Arial" w:hint="eastAsia"/>
                <w:b/>
                <w:color w:val="000000"/>
                <w:kern w:val="0"/>
                <w:sz w:val="18"/>
                <w:szCs w:val="18"/>
              </w:rPr>
              <w:t>基本支出</w:t>
            </w:r>
          </w:p>
        </w:tc>
        <w:tc>
          <w:tcPr>
            <w:tcW w:w="1531" w:type="dxa"/>
            <w:tcBorders>
              <w:top w:val="single" w:sz="4" w:space="0" w:color="000000"/>
              <w:left w:val="nil"/>
              <w:bottom w:val="single" w:sz="4" w:space="0" w:color="000000"/>
              <w:right w:val="nil"/>
            </w:tcBorders>
            <w:shd w:val="clear" w:color="auto" w:fill="auto"/>
            <w:noWrap/>
            <w:vAlign w:val="center"/>
          </w:tcPr>
          <w:p w:rsidR="00392E2B" w:rsidRPr="00392E2B" w:rsidRDefault="00392E2B" w:rsidP="00392E2B">
            <w:pPr>
              <w:widowControl/>
              <w:jc w:val="center"/>
              <w:rPr>
                <w:rFonts w:ascii="宋体" w:hAnsi="宋体" w:cs="Arial"/>
                <w:b/>
                <w:color w:val="000000"/>
                <w:kern w:val="0"/>
                <w:sz w:val="18"/>
                <w:szCs w:val="18"/>
              </w:rPr>
            </w:pPr>
            <w:r w:rsidRPr="00392E2B">
              <w:rPr>
                <w:rFonts w:ascii="宋体" w:hAnsi="宋体" w:cs="Arial" w:hint="eastAsia"/>
                <w:b/>
                <w:color w:val="000000"/>
                <w:kern w:val="0"/>
                <w:sz w:val="18"/>
                <w:szCs w:val="18"/>
              </w:rPr>
              <w:t>项目支出</w:t>
            </w:r>
          </w:p>
        </w:tc>
        <w:tc>
          <w:tcPr>
            <w:tcW w:w="1531" w:type="dxa"/>
            <w:tcBorders>
              <w:top w:val="single" w:sz="4" w:space="0" w:color="000000"/>
              <w:left w:val="single" w:sz="4" w:space="0" w:color="000000"/>
              <w:bottom w:val="single" w:sz="4" w:space="0" w:color="000000"/>
              <w:right w:val="nil"/>
            </w:tcBorders>
            <w:shd w:val="clear" w:color="auto" w:fill="auto"/>
            <w:noWrap/>
            <w:vAlign w:val="center"/>
          </w:tcPr>
          <w:p w:rsidR="00392E2B" w:rsidRPr="00392E2B" w:rsidRDefault="00392E2B" w:rsidP="00392E2B">
            <w:pPr>
              <w:widowControl/>
              <w:jc w:val="center"/>
              <w:rPr>
                <w:rFonts w:ascii="宋体" w:hAnsi="宋体" w:cs="Arial"/>
                <w:b/>
                <w:color w:val="000000"/>
                <w:kern w:val="0"/>
                <w:sz w:val="18"/>
                <w:szCs w:val="18"/>
              </w:rPr>
            </w:pPr>
            <w:r w:rsidRPr="00392E2B">
              <w:rPr>
                <w:rFonts w:ascii="宋体" w:hAnsi="宋体" w:cs="Arial" w:hint="eastAsia"/>
                <w:b/>
                <w:color w:val="000000"/>
                <w:kern w:val="0"/>
                <w:sz w:val="18"/>
                <w:szCs w:val="18"/>
              </w:rPr>
              <w:t>上年结转</w:t>
            </w:r>
          </w:p>
        </w:tc>
      </w:tr>
      <w:tr w:rsidR="00392E2B" w:rsidRPr="00481F19" w:rsidTr="00156619">
        <w:trPr>
          <w:trHeight w:val="20"/>
          <w:tblHeader/>
          <w:jc w:val="center"/>
        </w:trPr>
        <w:tc>
          <w:tcPr>
            <w:tcW w:w="3588" w:type="dxa"/>
            <w:tcBorders>
              <w:top w:val="nil"/>
              <w:left w:val="nil"/>
              <w:bottom w:val="single" w:sz="4" w:space="0" w:color="000000"/>
              <w:right w:val="single" w:sz="4" w:space="0" w:color="000000"/>
            </w:tcBorders>
            <w:shd w:val="clear" w:color="auto" w:fill="auto"/>
            <w:noWrap/>
            <w:vAlign w:val="center"/>
          </w:tcPr>
          <w:p w:rsidR="00392E2B" w:rsidRPr="00392E2B" w:rsidRDefault="00392E2B" w:rsidP="00392E2B">
            <w:pPr>
              <w:widowControl/>
              <w:jc w:val="center"/>
              <w:rPr>
                <w:rFonts w:ascii="宋体" w:hAnsi="宋体" w:cs="Arial"/>
                <w:b/>
                <w:color w:val="000000"/>
                <w:kern w:val="0"/>
                <w:sz w:val="18"/>
                <w:szCs w:val="18"/>
              </w:rPr>
            </w:pPr>
            <w:r w:rsidRPr="00392E2B">
              <w:rPr>
                <w:rFonts w:ascii="宋体" w:hAnsi="宋体" w:cs="Arial" w:hint="eastAsia"/>
                <w:b/>
                <w:color w:val="000000"/>
                <w:kern w:val="0"/>
                <w:sz w:val="18"/>
                <w:szCs w:val="18"/>
              </w:rPr>
              <w:t>**</w:t>
            </w:r>
          </w:p>
        </w:tc>
        <w:tc>
          <w:tcPr>
            <w:tcW w:w="1531" w:type="dxa"/>
            <w:tcBorders>
              <w:top w:val="nil"/>
              <w:left w:val="nil"/>
              <w:bottom w:val="single" w:sz="4" w:space="0" w:color="000000"/>
              <w:right w:val="single" w:sz="4" w:space="0" w:color="000000"/>
            </w:tcBorders>
            <w:shd w:val="clear" w:color="auto" w:fill="auto"/>
            <w:noWrap/>
            <w:vAlign w:val="center"/>
          </w:tcPr>
          <w:p w:rsidR="00392E2B" w:rsidRPr="00392E2B" w:rsidRDefault="00392E2B" w:rsidP="00392E2B">
            <w:pPr>
              <w:widowControl/>
              <w:jc w:val="center"/>
              <w:rPr>
                <w:rFonts w:ascii="宋体" w:hAnsi="宋体" w:cs="Arial"/>
                <w:b/>
                <w:color w:val="000000"/>
                <w:kern w:val="0"/>
                <w:sz w:val="18"/>
                <w:szCs w:val="18"/>
              </w:rPr>
            </w:pPr>
            <w:r w:rsidRPr="00392E2B">
              <w:rPr>
                <w:rFonts w:ascii="宋体" w:hAnsi="宋体" w:cs="Arial" w:hint="eastAsia"/>
                <w:b/>
                <w:color w:val="000000"/>
                <w:kern w:val="0"/>
                <w:sz w:val="18"/>
                <w:szCs w:val="18"/>
              </w:rPr>
              <w:t>1</w:t>
            </w:r>
          </w:p>
        </w:tc>
        <w:tc>
          <w:tcPr>
            <w:tcW w:w="1531" w:type="dxa"/>
            <w:tcBorders>
              <w:top w:val="nil"/>
              <w:left w:val="nil"/>
              <w:bottom w:val="single" w:sz="4" w:space="0" w:color="000000"/>
              <w:right w:val="single" w:sz="4" w:space="0" w:color="000000"/>
            </w:tcBorders>
            <w:shd w:val="clear" w:color="auto" w:fill="auto"/>
            <w:noWrap/>
            <w:vAlign w:val="center"/>
          </w:tcPr>
          <w:p w:rsidR="00392E2B" w:rsidRPr="00392E2B" w:rsidRDefault="00392E2B" w:rsidP="00392E2B">
            <w:pPr>
              <w:widowControl/>
              <w:jc w:val="center"/>
              <w:rPr>
                <w:rFonts w:ascii="宋体" w:hAnsi="宋体" w:cs="Arial"/>
                <w:b/>
                <w:color w:val="000000"/>
                <w:kern w:val="0"/>
                <w:sz w:val="18"/>
                <w:szCs w:val="18"/>
              </w:rPr>
            </w:pPr>
            <w:r w:rsidRPr="00392E2B">
              <w:rPr>
                <w:rFonts w:ascii="宋体" w:hAnsi="宋体" w:cs="Arial" w:hint="eastAsia"/>
                <w:b/>
                <w:color w:val="000000"/>
                <w:kern w:val="0"/>
                <w:sz w:val="18"/>
                <w:szCs w:val="18"/>
              </w:rPr>
              <w:t>2</w:t>
            </w:r>
          </w:p>
        </w:tc>
        <w:tc>
          <w:tcPr>
            <w:tcW w:w="1531" w:type="dxa"/>
            <w:tcBorders>
              <w:top w:val="nil"/>
              <w:left w:val="nil"/>
              <w:bottom w:val="single" w:sz="4" w:space="0" w:color="000000"/>
              <w:right w:val="nil"/>
            </w:tcBorders>
            <w:shd w:val="clear" w:color="auto" w:fill="auto"/>
            <w:noWrap/>
            <w:vAlign w:val="center"/>
          </w:tcPr>
          <w:p w:rsidR="00392E2B" w:rsidRPr="00392E2B" w:rsidRDefault="00392E2B" w:rsidP="00392E2B">
            <w:pPr>
              <w:widowControl/>
              <w:jc w:val="center"/>
              <w:rPr>
                <w:rFonts w:ascii="宋体" w:hAnsi="宋体" w:cs="Arial"/>
                <w:b/>
                <w:color w:val="000000"/>
                <w:kern w:val="0"/>
                <w:sz w:val="18"/>
                <w:szCs w:val="18"/>
              </w:rPr>
            </w:pPr>
            <w:r w:rsidRPr="00392E2B">
              <w:rPr>
                <w:rFonts w:ascii="宋体" w:hAnsi="宋体" w:cs="Arial" w:hint="eastAsia"/>
                <w:b/>
                <w:color w:val="000000"/>
                <w:kern w:val="0"/>
                <w:sz w:val="18"/>
                <w:szCs w:val="18"/>
              </w:rPr>
              <w:t>3</w:t>
            </w:r>
          </w:p>
        </w:tc>
        <w:tc>
          <w:tcPr>
            <w:tcW w:w="1531" w:type="dxa"/>
            <w:tcBorders>
              <w:top w:val="single" w:sz="4" w:space="0" w:color="auto"/>
              <w:left w:val="single" w:sz="4" w:space="0" w:color="auto"/>
              <w:bottom w:val="single" w:sz="4" w:space="0" w:color="auto"/>
              <w:right w:val="nil"/>
            </w:tcBorders>
            <w:shd w:val="clear" w:color="auto" w:fill="auto"/>
            <w:noWrap/>
            <w:vAlign w:val="center"/>
          </w:tcPr>
          <w:p w:rsidR="00392E2B" w:rsidRPr="00392E2B" w:rsidRDefault="00392E2B" w:rsidP="00392E2B">
            <w:pPr>
              <w:widowControl/>
              <w:jc w:val="center"/>
              <w:rPr>
                <w:rFonts w:ascii="宋体" w:hAnsi="宋体" w:cs="Arial"/>
                <w:b/>
                <w:color w:val="000000"/>
                <w:kern w:val="0"/>
                <w:sz w:val="18"/>
                <w:szCs w:val="18"/>
              </w:rPr>
            </w:pPr>
            <w:r w:rsidRPr="00392E2B">
              <w:rPr>
                <w:rFonts w:ascii="宋体" w:hAnsi="宋体" w:cs="Arial" w:hint="eastAsia"/>
                <w:b/>
                <w:color w:val="000000"/>
                <w:kern w:val="0"/>
                <w:sz w:val="18"/>
                <w:szCs w:val="18"/>
              </w:rPr>
              <w:t>4</w:t>
            </w: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b/>
                <w:sz w:val="18"/>
                <w:szCs w:val="18"/>
              </w:rPr>
            </w:pPr>
            <w:r w:rsidRPr="007D69F8">
              <w:rPr>
                <w:rFonts w:ascii="宋体" w:hAnsi="宋体"/>
                <w:b/>
                <w:sz w:val="18"/>
                <w:szCs w:val="18"/>
              </w:rPr>
              <w:t>总计</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26,720.98</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14,638.30</w:t>
            </w: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8,276.65</w:t>
            </w: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3,806.03</w:t>
            </w: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b/>
                <w:sz w:val="18"/>
                <w:szCs w:val="18"/>
              </w:rPr>
            </w:pPr>
            <w:r w:rsidRPr="007D69F8">
              <w:rPr>
                <w:rFonts w:ascii="宋体" w:hAnsi="宋体"/>
                <w:b/>
                <w:sz w:val="18"/>
                <w:szCs w:val="18"/>
              </w:rPr>
              <w:t>[205]教育支出</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24,291.85</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12,665.79</w:t>
            </w: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7,839.65</w:t>
            </w: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3,786.41</w:t>
            </w: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b/>
                <w:sz w:val="18"/>
                <w:szCs w:val="18"/>
              </w:rPr>
            </w:pPr>
            <w:r w:rsidRPr="007D69F8">
              <w:rPr>
                <w:rFonts w:ascii="宋体" w:hAnsi="宋体"/>
                <w:b/>
                <w:sz w:val="18"/>
                <w:szCs w:val="18"/>
              </w:rPr>
              <w:t>[20503]职业教育</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24,291.85</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12,665.79</w:t>
            </w: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7,839.65</w:t>
            </w: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3,786.41</w:t>
            </w: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sz w:val="18"/>
                <w:szCs w:val="18"/>
              </w:rPr>
            </w:pPr>
            <w:r w:rsidRPr="007D69F8">
              <w:rPr>
                <w:rFonts w:ascii="宋体" w:hAnsi="宋体"/>
                <w:sz w:val="18"/>
                <w:szCs w:val="18"/>
              </w:rPr>
              <w:t>[2050302]中等职业教育</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101.57</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101.57</w:t>
            </w: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sz w:val="18"/>
                <w:szCs w:val="18"/>
              </w:rPr>
            </w:pPr>
            <w:r w:rsidRPr="007D69F8">
              <w:rPr>
                <w:rFonts w:ascii="宋体" w:hAnsi="宋体"/>
                <w:sz w:val="18"/>
                <w:szCs w:val="18"/>
              </w:rPr>
              <w:t>[2050305]高等职业教育</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24,190.28</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12,665.79</w:t>
            </w: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7,738.08</w:t>
            </w: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3,786.41</w:t>
            </w: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b/>
                <w:sz w:val="18"/>
                <w:szCs w:val="18"/>
              </w:rPr>
            </w:pPr>
            <w:r w:rsidRPr="007D69F8">
              <w:rPr>
                <w:rFonts w:ascii="宋体" w:hAnsi="宋体"/>
                <w:b/>
                <w:sz w:val="18"/>
                <w:szCs w:val="18"/>
              </w:rPr>
              <w:t>[206]科学技术支出</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54.74</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40.00</w:t>
            </w: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14.74</w:t>
            </w: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b/>
                <w:sz w:val="18"/>
                <w:szCs w:val="18"/>
              </w:rPr>
            </w:pPr>
            <w:r w:rsidRPr="007D69F8">
              <w:rPr>
                <w:rFonts w:ascii="宋体" w:hAnsi="宋体"/>
                <w:b/>
                <w:sz w:val="18"/>
                <w:szCs w:val="18"/>
              </w:rPr>
              <w:t>[20605]科技条件与服务</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54.74</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40.00</w:t>
            </w: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14.74</w:t>
            </w: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sz w:val="18"/>
                <w:szCs w:val="18"/>
              </w:rPr>
            </w:pPr>
            <w:r w:rsidRPr="007D69F8">
              <w:rPr>
                <w:rFonts w:ascii="宋体" w:hAnsi="宋体"/>
                <w:sz w:val="18"/>
                <w:szCs w:val="18"/>
              </w:rPr>
              <w:t>[2060502]技术创新服务体系</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54.74</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40.00</w:t>
            </w: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14.74</w:t>
            </w: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b/>
                <w:sz w:val="18"/>
                <w:szCs w:val="18"/>
              </w:rPr>
            </w:pPr>
            <w:r w:rsidRPr="007D69F8">
              <w:rPr>
                <w:rFonts w:ascii="宋体" w:hAnsi="宋体"/>
                <w:b/>
                <w:sz w:val="18"/>
                <w:szCs w:val="18"/>
              </w:rPr>
              <w:t>[208]社会保障和就业支出</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857.94</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857.94</w:t>
            </w: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b/>
                <w:sz w:val="18"/>
                <w:szCs w:val="18"/>
              </w:rPr>
            </w:pPr>
            <w:r w:rsidRPr="007D69F8">
              <w:rPr>
                <w:rFonts w:ascii="宋体" w:hAnsi="宋体"/>
                <w:b/>
                <w:sz w:val="18"/>
                <w:szCs w:val="18"/>
              </w:rPr>
              <w:t>[20805]行政事业单位养老支出</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851.35</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851.35</w:t>
            </w: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sz w:val="18"/>
                <w:szCs w:val="18"/>
              </w:rPr>
            </w:pPr>
            <w:r w:rsidRPr="007D69F8">
              <w:rPr>
                <w:rFonts w:ascii="宋体" w:hAnsi="宋体"/>
                <w:sz w:val="18"/>
                <w:szCs w:val="18"/>
              </w:rPr>
              <w:t>[2080502]事业单位离退休</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60.10</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60.10</w:t>
            </w: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sz w:val="18"/>
                <w:szCs w:val="18"/>
              </w:rPr>
            </w:pPr>
            <w:r w:rsidRPr="007D69F8">
              <w:rPr>
                <w:rFonts w:ascii="宋体" w:hAnsi="宋体"/>
                <w:sz w:val="18"/>
                <w:szCs w:val="18"/>
              </w:rPr>
              <w:t>[2080505]机关事业单位基本养老保险缴费支出</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527.50</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527.50</w:t>
            </w: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sz w:val="18"/>
                <w:szCs w:val="18"/>
              </w:rPr>
            </w:pPr>
            <w:r w:rsidRPr="007D69F8">
              <w:rPr>
                <w:rFonts w:ascii="宋体" w:hAnsi="宋体"/>
                <w:sz w:val="18"/>
                <w:szCs w:val="18"/>
              </w:rPr>
              <w:t>[2080506]机关事业单位职业年金缴费支出</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263.75</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263.75</w:t>
            </w: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b/>
                <w:sz w:val="18"/>
                <w:szCs w:val="18"/>
              </w:rPr>
            </w:pPr>
            <w:r w:rsidRPr="007D69F8">
              <w:rPr>
                <w:rFonts w:ascii="宋体" w:hAnsi="宋体"/>
                <w:b/>
                <w:sz w:val="18"/>
                <w:szCs w:val="18"/>
              </w:rPr>
              <w:t>[20899]其他社会保障和就业支出</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6.59</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6.59</w:t>
            </w: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sz w:val="18"/>
                <w:szCs w:val="18"/>
              </w:rPr>
            </w:pPr>
            <w:r w:rsidRPr="007D69F8">
              <w:rPr>
                <w:rFonts w:ascii="宋体" w:hAnsi="宋体"/>
                <w:sz w:val="18"/>
                <w:szCs w:val="18"/>
              </w:rPr>
              <w:t>[2089999]其他社会保障和就业支出</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6.59</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6.59</w:t>
            </w: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b/>
                <w:sz w:val="18"/>
                <w:szCs w:val="18"/>
              </w:rPr>
            </w:pPr>
            <w:r w:rsidRPr="007D69F8">
              <w:rPr>
                <w:rFonts w:ascii="宋体" w:hAnsi="宋体"/>
                <w:b/>
                <w:sz w:val="18"/>
                <w:szCs w:val="18"/>
              </w:rPr>
              <w:t>[210]卫生健康支出</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815.87</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413.99</w:t>
            </w: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397.00</w:t>
            </w: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4.88</w:t>
            </w: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b/>
                <w:sz w:val="18"/>
                <w:szCs w:val="18"/>
              </w:rPr>
            </w:pPr>
            <w:r w:rsidRPr="007D69F8">
              <w:rPr>
                <w:rFonts w:ascii="宋体" w:hAnsi="宋体"/>
                <w:b/>
                <w:sz w:val="18"/>
                <w:szCs w:val="18"/>
              </w:rPr>
              <w:t>[21011]行政事业单位医疗</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413.99</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413.99</w:t>
            </w: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sz w:val="18"/>
                <w:szCs w:val="18"/>
              </w:rPr>
            </w:pPr>
            <w:r w:rsidRPr="007D69F8">
              <w:rPr>
                <w:rFonts w:ascii="宋体" w:hAnsi="宋体"/>
                <w:sz w:val="18"/>
                <w:szCs w:val="18"/>
              </w:rPr>
              <w:t>[2101102]事业单位医疗</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282.12</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282.12</w:t>
            </w: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sz w:val="18"/>
                <w:szCs w:val="18"/>
              </w:rPr>
            </w:pPr>
            <w:r w:rsidRPr="007D69F8">
              <w:rPr>
                <w:rFonts w:ascii="宋体" w:hAnsi="宋体"/>
                <w:sz w:val="18"/>
                <w:szCs w:val="18"/>
              </w:rPr>
              <w:t>[2101103]公务员医疗补助</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131.87</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131.87</w:t>
            </w: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b/>
                <w:sz w:val="18"/>
                <w:szCs w:val="18"/>
              </w:rPr>
            </w:pPr>
            <w:r w:rsidRPr="007D69F8">
              <w:rPr>
                <w:rFonts w:ascii="宋体" w:hAnsi="宋体"/>
                <w:b/>
                <w:sz w:val="18"/>
                <w:szCs w:val="18"/>
              </w:rPr>
              <w:t>[21017]中医药事务</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3.00</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3.00</w:t>
            </w: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sz w:val="18"/>
                <w:szCs w:val="18"/>
              </w:rPr>
            </w:pPr>
            <w:r w:rsidRPr="007D69F8">
              <w:rPr>
                <w:rFonts w:ascii="宋体" w:hAnsi="宋体"/>
                <w:sz w:val="18"/>
                <w:szCs w:val="18"/>
              </w:rPr>
              <w:t>[2101704]中医（民族医）药专项</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3.00</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3.00</w:t>
            </w: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b/>
                <w:sz w:val="18"/>
                <w:szCs w:val="18"/>
              </w:rPr>
            </w:pPr>
            <w:r w:rsidRPr="007D69F8">
              <w:rPr>
                <w:rFonts w:ascii="宋体" w:hAnsi="宋体"/>
                <w:b/>
                <w:sz w:val="18"/>
                <w:szCs w:val="18"/>
              </w:rPr>
              <w:t>[21099]其他卫生健康支出</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398.88</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394.00</w:t>
            </w: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4.88</w:t>
            </w: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sz w:val="18"/>
                <w:szCs w:val="18"/>
              </w:rPr>
            </w:pPr>
            <w:r w:rsidRPr="007D69F8">
              <w:rPr>
                <w:rFonts w:ascii="宋体" w:hAnsi="宋体"/>
                <w:sz w:val="18"/>
                <w:szCs w:val="18"/>
              </w:rPr>
              <w:t>[2109999]其他卫生健康支出</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398.88</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394.00</w:t>
            </w: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4.88</w:t>
            </w: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b/>
                <w:sz w:val="18"/>
                <w:szCs w:val="18"/>
              </w:rPr>
            </w:pPr>
            <w:r w:rsidRPr="007D69F8">
              <w:rPr>
                <w:rFonts w:ascii="宋体" w:hAnsi="宋体"/>
                <w:b/>
                <w:sz w:val="18"/>
                <w:szCs w:val="18"/>
              </w:rPr>
              <w:t>[221]住房保障支出</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700.58</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700.58</w:t>
            </w: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b/>
                <w:sz w:val="18"/>
                <w:szCs w:val="18"/>
              </w:rPr>
            </w:pPr>
            <w:r w:rsidRPr="007D69F8">
              <w:rPr>
                <w:rFonts w:ascii="宋体" w:hAnsi="宋体"/>
                <w:b/>
                <w:sz w:val="18"/>
                <w:szCs w:val="18"/>
              </w:rPr>
              <w:t>[22102]住房改革支出</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700.58</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b/>
                <w:sz w:val="18"/>
                <w:szCs w:val="18"/>
              </w:rPr>
            </w:pPr>
            <w:r w:rsidRPr="007D69F8">
              <w:rPr>
                <w:rFonts w:ascii="宋体" w:hAnsi="宋体"/>
                <w:b/>
                <w:sz w:val="18"/>
                <w:szCs w:val="18"/>
              </w:rPr>
              <w:t>700.58</w:t>
            </w: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b/>
                <w:sz w:val="18"/>
                <w:szCs w:val="18"/>
              </w:rPr>
            </w:pPr>
          </w:p>
        </w:tc>
      </w:tr>
      <w:tr w:rsidR="00621126" w:rsidRPr="007D69F8" w:rsidTr="00156619">
        <w:trPr>
          <w:trHeight w:val="20"/>
          <w:jc w:val="center"/>
        </w:trPr>
        <w:tc>
          <w:tcPr>
            <w:tcW w:w="3588" w:type="dxa"/>
            <w:tcBorders>
              <w:top w:val="nil"/>
              <w:left w:val="nil"/>
              <w:bottom w:val="single" w:sz="4" w:space="0" w:color="000000"/>
              <w:right w:val="single" w:sz="4" w:space="0" w:color="000000"/>
            </w:tcBorders>
            <w:shd w:val="clear" w:color="FFFFFF" w:fill="FFFFFF"/>
            <w:noWrap/>
          </w:tcPr>
          <w:p w:rsidR="00621126" w:rsidRPr="007D69F8" w:rsidRDefault="00621126" w:rsidP="007D69F8">
            <w:pPr>
              <w:rPr>
                <w:rFonts w:ascii="宋体" w:hAnsi="宋体"/>
                <w:sz w:val="18"/>
                <w:szCs w:val="18"/>
              </w:rPr>
            </w:pPr>
            <w:r w:rsidRPr="007D69F8">
              <w:rPr>
                <w:rFonts w:ascii="宋体" w:hAnsi="宋体"/>
                <w:sz w:val="18"/>
                <w:szCs w:val="18"/>
              </w:rPr>
              <w:t>[2210201]住房公积金</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700.58</w:t>
            </w:r>
          </w:p>
        </w:tc>
        <w:tc>
          <w:tcPr>
            <w:tcW w:w="1531" w:type="dxa"/>
            <w:tcBorders>
              <w:top w:val="nil"/>
              <w:left w:val="nil"/>
              <w:bottom w:val="single" w:sz="4" w:space="0" w:color="000000"/>
              <w:right w:val="single" w:sz="4" w:space="0" w:color="000000"/>
            </w:tcBorders>
            <w:shd w:val="clear" w:color="auto" w:fill="FFFFFF"/>
            <w:noWrap/>
          </w:tcPr>
          <w:p w:rsidR="00621126" w:rsidRPr="007D69F8" w:rsidRDefault="00621126" w:rsidP="00621126">
            <w:pPr>
              <w:jc w:val="right"/>
              <w:rPr>
                <w:rFonts w:ascii="宋体" w:hAnsi="宋体"/>
                <w:sz w:val="18"/>
                <w:szCs w:val="18"/>
              </w:rPr>
            </w:pPr>
            <w:r w:rsidRPr="007D69F8">
              <w:rPr>
                <w:rFonts w:ascii="宋体" w:hAnsi="宋体"/>
                <w:sz w:val="18"/>
                <w:szCs w:val="18"/>
              </w:rPr>
              <w:t>700.58</w:t>
            </w:r>
          </w:p>
        </w:tc>
        <w:tc>
          <w:tcPr>
            <w:tcW w:w="1531" w:type="dxa"/>
            <w:tcBorders>
              <w:top w:val="nil"/>
              <w:left w:val="nil"/>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p>
        </w:tc>
        <w:tc>
          <w:tcPr>
            <w:tcW w:w="1531" w:type="dxa"/>
            <w:tcBorders>
              <w:top w:val="nil"/>
              <w:left w:val="single" w:sz="4" w:space="0" w:color="000000"/>
              <w:bottom w:val="single" w:sz="4" w:space="0" w:color="000000"/>
              <w:right w:val="nil"/>
            </w:tcBorders>
            <w:shd w:val="clear" w:color="auto" w:fill="FFFFFF"/>
            <w:noWrap/>
          </w:tcPr>
          <w:p w:rsidR="00621126" w:rsidRPr="007D69F8" w:rsidRDefault="00621126" w:rsidP="00621126">
            <w:pPr>
              <w:jc w:val="right"/>
              <w:rPr>
                <w:rFonts w:ascii="宋体" w:hAnsi="宋体"/>
                <w:sz w:val="18"/>
                <w:szCs w:val="18"/>
              </w:rPr>
            </w:pP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p>
    <w:p w:rsidR="00441579" w:rsidRDefault="007E7289" w:rsidP="007E7289">
      <w:pPr>
        <w:spacing w:line="600" w:lineRule="exact"/>
        <w:jc w:val="center"/>
        <w:rPr>
          <w:rFonts w:ascii="仿宋" w:eastAsia="仿宋" w:hAnsi="宋体" w:cs="宋体"/>
          <w:kern w:val="0"/>
          <w:sz w:val="32"/>
          <w:szCs w:val="32"/>
        </w:rPr>
      </w:pPr>
      <w:r w:rsidRPr="007E7289">
        <w:rPr>
          <w:rFonts w:ascii="仿宋" w:eastAsia="仿宋" w:hAnsi="宋体" w:cs="宋体" w:hint="eastAsia"/>
          <w:kern w:val="0"/>
          <w:sz w:val="32"/>
          <w:szCs w:val="32"/>
        </w:rPr>
        <w:lastRenderedPageBreak/>
        <w:t>表四、财政拨款收支总体情况表</w:t>
      </w:r>
    </w:p>
    <w:p w:rsidR="007E7289" w:rsidRPr="00523062" w:rsidRDefault="007E7289" w:rsidP="00523062">
      <w:pPr>
        <w:jc w:val="right"/>
        <w:rPr>
          <w:rFonts w:ascii="宋体" w:hAnsi="宋体" w:cs="Arial"/>
          <w:color w:val="000000"/>
          <w:kern w:val="0"/>
          <w:sz w:val="18"/>
          <w:szCs w:val="18"/>
        </w:rPr>
      </w:pPr>
      <w:r w:rsidRPr="0043739B">
        <w:rPr>
          <w:rFonts w:ascii="宋体" w:hAnsi="宋体" w:cs="Arial" w:hint="eastAsia"/>
          <w:color w:val="000000"/>
          <w:kern w:val="0"/>
          <w:sz w:val="18"/>
          <w:szCs w:val="18"/>
        </w:rPr>
        <w:t>单位：万元</w:t>
      </w:r>
    </w:p>
    <w:tbl>
      <w:tblPr>
        <w:tblW w:w="9802" w:type="dxa"/>
        <w:jc w:val="center"/>
        <w:tblInd w:w="108" w:type="dxa"/>
        <w:tblLook w:val="04A0" w:firstRow="1" w:lastRow="0" w:firstColumn="1" w:lastColumn="0" w:noHBand="0" w:noVBand="1"/>
      </w:tblPr>
      <w:tblGrid>
        <w:gridCol w:w="3195"/>
        <w:gridCol w:w="1363"/>
        <w:gridCol w:w="3882"/>
        <w:gridCol w:w="1362"/>
      </w:tblGrid>
      <w:tr w:rsidR="007E7289" w:rsidRPr="007E7289" w:rsidTr="007E7289">
        <w:trPr>
          <w:trHeight w:val="20"/>
          <w:jc w:val="center"/>
        </w:trPr>
        <w:tc>
          <w:tcPr>
            <w:tcW w:w="4558" w:type="dxa"/>
            <w:gridSpan w:val="2"/>
            <w:tcBorders>
              <w:top w:val="single" w:sz="4" w:space="0" w:color="000000"/>
              <w:left w:val="nil"/>
              <w:bottom w:val="single" w:sz="4" w:space="0" w:color="000000"/>
              <w:right w:val="single" w:sz="4" w:space="0" w:color="000000"/>
            </w:tcBorders>
            <w:shd w:val="clear" w:color="auto" w:fill="auto"/>
            <w:noWrap/>
            <w:vAlign w:val="center"/>
          </w:tcPr>
          <w:p w:rsidR="007E7289" w:rsidRPr="007E7289" w:rsidRDefault="007E7289" w:rsidP="007E7289">
            <w:pPr>
              <w:widowControl/>
              <w:jc w:val="center"/>
              <w:rPr>
                <w:rFonts w:ascii="宋体" w:hAnsi="宋体" w:cs="Arial"/>
                <w:b/>
                <w:color w:val="000000"/>
                <w:kern w:val="0"/>
                <w:sz w:val="18"/>
                <w:szCs w:val="18"/>
              </w:rPr>
            </w:pPr>
            <w:r w:rsidRPr="007E7289">
              <w:rPr>
                <w:rFonts w:ascii="宋体" w:hAnsi="宋体" w:cs="Arial" w:hint="eastAsia"/>
                <w:b/>
                <w:color w:val="000000"/>
                <w:kern w:val="0"/>
                <w:sz w:val="18"/>
                <w:szCs w:val="18"/>
              </w:rPr>
              <w:t>收      入</w:t>
            </w:r>
          </w:p>
        </w:tc>
        <w:tc>
          <w:tcPr>
            <w:tcW w:w="5244" w:type="dxa"/>
            <w:gridSpan w:val="2"/>
            <w:tcBorders>
              <w:top w:val="single" w:sz="4" w:space="0" w:color="000000"/>
              <w:left w:val="nil"/>
              <w:bottom w:val="single" w:sz="4" w:space="0" w:color="000000"/>
              <w:right w:val="nil"/>
            </w:tcBorders>
            <w:shd w:val="clear" w:color="auto" w:fill="auto"/>
            <w:noWrap/>
            <w:vAlign w:val="center"/>
          </w:tcPr>
          <w:p w:rsidR="007E7289" w:rsidRPr="007E7289" w:rsidRDefault="007E7289" w:rsidP="007E7289">
            <w:pPr>
              <w:widowControl/>
              <w:jc w:val="center"/>
              <w:rPr>
                <w:rFonts w:ascii="宋体" w:hAnsi="宋体" w:cs="Arial"/>
                <w:b/>
                <w:color w:val="000000"/>
                <w:kern w:val="0"/>
                <w:sz w:val="18"/>
                <w:szCs w:val="18"/>
              </w:rPr>
            </w:pPr>
            <w:r w:rsidRPr="007E7289">
              <w:rPr>
                <w:rFonts w:ascii="宋体" w:hAnsi="宋体" w:cs="Arial" w:hint="eastAsia"/>
                <w:b/>
                <w:color w:val="000000"/>
                <w:kern w:val="0"/>
                <w:sz w:val="18"/>
                <w:szCs w:val="18"/>
              </w:rPr>
              <w:t>支      出</w:t>
            </w:r>
          </w:p>
        </w:tc>
      </w:tr>
      <w:tr w:rsidR="007E7289" w:rsidRPr="00777EA3" w:rsidTr="007E7289">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E7289" w:rsidRPr="007E7289" w:rsidRDefault="007E7289" w:rsidP="007E7289">
            <w:pPr>
              <w:widowControl/>
              <w:jc w:val="center"/>
              <w:rPr>
                <w:rFonts w:ascii="宋体" w:hAnsi="宋体" w:cs="Arial"/>
                <w:b/>
                <w:color w:val="000000"/>
                <w:kern w:val="0"/>
                <w:sz w:val="18"/>
                <w:szCs w:val="18"/>
              </w:rPr>
            </w:pPr>
            <w:r w:rsidRPr="007E7289">
              <w:rPr>
                <w:rFonts w:ascii="宋体" w:hAnsi="宋体" w:cs="Arial" w:hint="eastAsia"/>
                <w:b/>
                <w:color w:val="000000"/>
                <w:kern w:val="0"/>
                <w:sz w:val="18"/>
                <w:szCs w:val="18"/>
              </w:rPr>
              <w:t>项目</w:t>
            </w:r>
          </w:p>
        </w:tc>
        <w:tc>
          <w:tcPr>
            <w:tcW w:w="1363" w:type="dxa"/>
            <w:tcBorders>
              <w:top w:val="nil"/>
              <w:left w:val="nil"/>
              <w:bottom w:val="single" w:sz="4" w:space="0" w:color="000000"/>
              <w:right w:val="single" w:sz="4" w:space="0" w:color="000000"/>
            </w:tcBorders>
            <w:shd w:val="clear" w:color="auto" w:fill="auto"/>
            <w:noWrap/>
            <w:vAlign w:val="center"/>
          </w:tcPr>
          <w:p w:rsidR="007E7289" w:rsidRPr="007E7289" w:rsidRDefault="007E7289" w:rsidP="007E7289">
            <w:pPr>
              <w:widowControl/>
              <w:jc w:val="center"/>
              <w:rPr>
                <w:rFonts w:ascii="宋体" w:hAnsi="宋体" w:cs="Arial"/>
                <w:b/>
                <w:color w:val="000000"/>
                <w:kern w:val="0"/>
                <w:sz w:val="18"/>
                <w:szCs w:val="18"/>
              </w:rPr>
            </w:pPr>
            <w:r w:rsidRPr="007E7289">
              <w:rPr>
                <w:rFonts w:ascii="宋体" w:hAnsi="宋体" w:cs="Arial" w:hint="eastAsia"/>
                <w:b/>
                <w:color w:val="000000"/>
                <w:kern w:val="0"/>
                <w:sz w:val="18"/>
                <w:szCs w:val="18"/>
              </w:rPr>
              <w:t>预算数</w:t>
            </w:r>
          </w:p>
        </w:tc>
        <w:tc>
          <w:tcPr>
            <w:tcW w:w="3882" w:type="dxa"/>
            <w:tcBorders>
              <w:top w:val="nil"/>
              <w:left w:val="nil"/>
              <w:bottom w:val="single" w:sz="4" w:space="0" w:color="000000"/>
              <w:right w:val="single" w:sz="4" w:space="0" w:color="000000"/>
            </w:tcBorders>
            <w:shd w:val="clear" w:color="auto" w:fill="auto"/>
            <w:noWrap/>
            <w:vAlign w:val="center"/>
          </w:tcPr>
          <w:p w:rsidR="007E7289" w:rsidRPr="007E7289" w:rsidRDefault="007E7289" w:rsidP="007E7289">
            <w:pPr>
              <w:widowControl/>
              <w:jc w:val="center"/>
              <w:rPr>
                <w:rFonts w:ascii="宋体" w:hAnsi="宋体" w:cs="Arial"/>
                <w:b/>
                <w:color w:val="000000"/>
                <w:kern w:val="0"/>
                <w:sz w:val="18"/>
                <w:szCs w:val="18"/>
              </w:rPr>
            </w:pPr>
            <w:r w:rsidRPr="007E7289">
              <w:rPr>
                <w:rFonts w:ascii="宋体" w:hAnsi="宋体" w:cs="Arial" w:hint="eastAsia"/>
                <w:b/>
                <w:color w:val="000000"/>
                <w:kern w:val="0"/>
                <w:sz w:val="18"/>
                <w:szCs w:val="18"/>
              </w:rPr>
              <w:t>项目</w:t>
            </w:r>
          </w:p>
        </w:tc>
        <w:tc>
          <w:tcPr>
            <w:tcW w:w="1362" w:type="dxa"/>
            <w:tcBorders>
              <w:top w:val="nil"/>
              <w:left w:val="nil"/>
              <w:bottom w:val="nil"/>
              <w:right w:val="nil"/>
            </w:tcBorders>
            <w:shd w:val="clear" w:color="auto" w:fill="auto"/>
            <w:noWrap/>
            <w:vAlign w:val="center"/>
          </w:tcPr>
          <w:p w:rsidR="007E7289" w:rsidRPr="007E7289" w:rsidRDefault="007E7289" w:rsidP="007E7289">
            <w:pPr>
              <w:widowControl/>
              <w:jc w:val="center"/>
              <w:rPr>
                <w:rFonts w:ascii="宋体" w:hAnsi="宋体" w:cs="Arial"/>
                <w:b/>
                <w:color w:val="000000"/>
                <w:kern w:val="0"/>
                <w:sz w:val="18"/>
                <w:szCs w:val="18"/>
              </w:rPr>
            </w:pPr>
            <w:r w:rsidRPr="007E7289">
              <w:rPr>
                <w:rFonts w:ascii="宋体" w:hAnsi="宋体" w:cs="Arial" w:hint="eastAsia"/>
                <w:b/>
                <w:color w:val="000000"/>
                <w:kern w:val="0"/>
                <w:sz w:val="18"/>
                <w:szCs w:val="18"/>
              </w:rPr>
              <w:t>合计</w:t>
            </w: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一、本年收入</w:t>
            </w:r>
          </w:p>
        </w:tc>
        <w:tc>
          <w:tcPr>
            <w:tcW w:w="1363" w:type="dxa"/>
            <w:tcBorders>
              <w:top w:val="nil"/>
              <w:left w:val="nil"/>
              <w:bottom w:val="single" w:sz="4" w:space="0" w:color="000000"/>
              <w:right w:val="single" w:sz="4" w:space="0" w:color="000000"/>
            </w:tcBorders>
            <w:shd w:val="clear" w:color="auto" w:fill="FFFFFF"/>
          </w:tcPr>
          <w:p w:rsidR="00744302" w:rsidRPr="007D69F8" w:rsidRDefault="00744302" w:rsidP="00744302">
            <w:pPr>
              <w:jc w:val="right"/>
              <w:rPr>
                <w:rFonts w:ascii="宋体" w:hAnsi="宋体"/>
                <w:sz w:val="18"/>
                <w:szCs w:val="18"/>
              </w:rPr>
            </w:pPr>
            <w:r w:rsidRPr="007D69F8">
              <w:rPr>
                <w:rFonts w:ascii="宋体" w:hAnsi="宋体"/>
                <w:sz w:val="18"/>
                <w:szCs w:val="18"/>
              </w:rPr>
              <w:t>15,836.45</w:t>
            </w: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一、本年支出</w:t>
            </w:r>
          </w:p>
        </w:tc>
        <w:tc>
          <w:tcPr>
            <w:tcW w:w="1362" w:type="dxa"/>
            <w:tcBorders>
              <w:top w:val="single" w:sz="4" w:space="0" w:color="auto"/>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r w:rsidRPr="007D69F8">
              <w:rPr>
                <w:rFonts w:ascii="宋体" w:hAnsi="宋体"/>
                <w:sz w:val="18"/>
                <w:szCs w:val="18"/>
              </w:rPr>
              <w:t>15,836.45</w:t>
            </w: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（一）一般公共预算财政拨款</w:t>
            </w:r>
          </w:p>
        </w:tc>
        <w:tc>
          <w:tcPr>
            <w:tcW w:w="1363" w:type="dxa"/>
            <w:tcBorders>
              <w:top w:val="nil"/>
              <w:left w:val="nil"/>
              <w:bottom w:val="single" w:sz="4" w:space="0" w:color="000000"/>
              <w:right w:val="single" w:sz="4" w:space="0" w:color="000000"/>
            </w:tcBorders>
            <w:shd w:val="clear" w:color="auto" w:fill="FFFFFF"/>
          </w:tcPr>
          <w:p w:rsidR="00744302" w:rsidRPr="007D69F8" w:rsidRDefault="00744302" w:rsidP="00744302">
            <w:pPr>
              <w:jc w:val="right"/>
              <w:rPr>
                <w:rFonts w:ascii="宋体" w:hAnsi="宋体"/>
                <w:sz w:val="18"/>
                <w:szCs w:val="18"/>
              </w:rPr>
            </w:pPr>
            <w:r w:rsidRPr="007D69F8">
              <w:rPr>
                <w:rFonts w:ascii="宋体" w:hAnsi="宋体"/>
                <w:sz w:val="18"/>
                <w:szCs w:val="18"/>
              </w:rPr>
              <w:t>15,836.45</w:t>
            </w: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（一）一般公共服务支出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（二）政府性基金预算财政拨款</w:t>
            </w:r>
          </w:p>
        </w:tc>
        <w:tc>
          <w:tcPr>
            <w:tcW w:w="1363" w:type="dxa"/>
            <w:tcBorders>
              <w:top w:val="nil"/>
              <w:left w:val="nil"/>
              <w:bottom w:val="single" w:sz="4" w:space="0" w:color="000000"/>
              <w:right w:val="single" w:sz="4" w:space="0" w:color="000000"/>
            </w:tcBorders>
            <w:shd w:val="clear" w:color="auto" w:fill="FFFFFF"/>
          </w:tcPr>
          <w:p w:rsidR="00744302" w:rsidRPr="007D69F8" w:rsidRDefault="00744302" w:rsidP="00744302">
            <w:pPr>
              <w:jc w:val="right"/>
              <w:rPr>
                <w:rFonts w:ascii="宋体" w:hAnsi="宋体"/>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（二）外交支出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（三）国有资本经营预算财政拨款</w:t>
            </w:r>
          </w:p>
        </w:tc>
        <w:tc>
          <w:tcPr>
            <w:tcW w:w="1363" w:type="dxa"/>
            <w:tcBorders>
              <w:top w:val="nil"/>
              <w:left w:val="nil"/>
              <w:bottom w:val="single" w:sz="4" w:space="0" w:color="000000"/>
              <w:right w:val="single" w:sz="4" w:space="0" w:color="000000"/>
            </w:tcBorders>
            <w:shd w:val="clear" w:color="auto" w:fill="FFFFFF"/>
          </w:tcPr>
          <w:p w:rsidR="00744302" w:rsidRPr="007D69F8" w:rsidRDefault="00744302" w:rsidP="00744302">
            <w:pPr>
              <w:jc w:val="right"/>
              <w:rPr>
                <w:rFonts w:ascii="宋体" w:hAnsi="宋体"/>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（三）国防支出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bottom"/>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（四）公共安全支出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bottom"/>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（五）教育支出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r w:rsidRPr="007D69F8">
              <w:rPr>
                <w:rFonts w:ascii="宋体" w:hAnsi="宋体"/>
                <w:sz w:val="18"/>
                <w:szCs w:val="18"/>
              </w:rPr>
              <w:t>13,686.34</w:t>
            </w: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bottom"/>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（六）科学技术支出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r w:rsidRPr="007D69F8">
              <w:rPr>
                <w:rFonts w:ascii="宋体" w:hAnsi="宋体"/>
                <w:sz w:val="18"/>
                <w:szCs w:val="18"/>
              </w:rPr>
              <w:t>40.00</w:t>
            </w: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（七）文化体育与传媒支出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nil"/>
              <w:right w:val="nil"/>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single" w:sz="4" w:space="0" w:color="000000"/>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（八）社会保障和就业支出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r w:rsidRPr="007D69F8">
              <w:rPr>
                <w:rFonts w:ascii="宋体" w:hAnsi="宋体"/>
                <w:sz w:val="18"/>
                <w:szCs w:val="18"/>
              </w:rPr>
              <w:t>822.14</w:t>
            </w: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single" w:sz="4" w:space="0" w:color="000000"/>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（九）社会保险基金支出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（十）卫生健康支出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r w:rsidRPr="007D69F8">
              <w:rPr>
                <w:rFonts w:ascii="宋体" w:hAnsi="宋体"/>
                <w:sz w:val="18"/>
                <w:szCs w:val="18"/>
              </w:rPr>
              <w:t>810.99</w:t>
            </w: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（十一）节能环保支出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（十二）城乡社区支出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（十三）农林水支出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（十四）交通运输支出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（十五）资源勘探工业信息等支出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（十六）商业服务业等支出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（十七）金融支出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（十八）援助其他地区支出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（十九）自然资源海洋气象等支出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（二十）住房保障支出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r w:rsidRPr="007D69F8">
              <w:rPr>
                <w:rFonts w:ascii="宋体" w:hAnsi="宋体"/>
                <w:sz w:val="18"/>
                <w:szCs w:val="18"/>
              </w:rPr>
              <w:t>476.98</w:t>
            </w: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（二十一）粮油物资储备支出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（二十二）国有资本经营预算支出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（二十三）灾害防治及应急管理支出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（二十四）预备费</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（二十五）其他支出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（二十六）债务还本支出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（二十七）债务付息支出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（二十八）债务发行费用支出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r w:rsidRPr="007E7289">
              <w:rPr>
                <w:rFonts w:ascii="宋体" w:hAnsi="宋体" w:cs="Arial" w:hint="eastAsia"/>
                <w:color w:val="000000"/>
                <w:kern w:val="0"/>
                <w:sz w:val="18"/>
                <w:szCs w:val="18"/>
              </w:rPr>
              <w:t>（二十九）抗疫特别国债安排的支出</w:t>
            </w: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44302" w:rsidRPr="007E7289" w:rsidTr="007D69F8">
        <w:trPr>
          <w:trHeight w:val="20"/>
          <w:jc w:val="center"/>
        </w:trPr>
        <w:tc>
          <w:tcPr>
            <w:tcW w:w="3195"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right"/>
              <w:rPr>
                <w:rFonts w:ascii="宋体" w:hAnsi="宋体" w:cs="Arial"/>
                <w:color w:val="000000"/>
                <w:kern w:val="0"/>
                <w:sz w:val="18"/>
                <w:szCs w:val="18"/>
              </w:rPr>
            </w:pPr>
          </w:p>
        </w:tc>
        <w:tc>
          <w:tcPr>
            <w:tcW w:w="1363" w:type="dxa"/>
            <w:tcBorders>
              <w:top w:val="nil"/>
              <w:left w:val="nil"/>
              <w:bottom w:val="single" w:sz="4" w:space="0" w:color="000000"/>
              <w:right w:val="single" w:sz="4" w:space="0" w:color="000000"/>
            </w:tcBorders>
            <w:shd w:val="clear" w:color="auto" w:fill="auto"/>
            <w:vAlign w:val="center"/>
          </w:tcPr>
          <w:p w:rsidR="00744302" w:rsidRPr="007E7289" w:rsidRDefault="00744302" w:rsidP="007E7289">
            <w:pPr>
              <w:widowControl/>
              <w:jc w:val="right"/>
              <w:rPr>
                <w:rFonts w:ascii="宋体" w:hAnsi="宋体" w:cs="Arial"/>
                <w:color w:val="000000"/>
                <w:kern w:val="0"/>
                <w:sz w:val="18"/>
                <w:szCs w:val="18"/>
              </w:rPr>
            </w:pPr>
          </w:p>
        </w:tc>
        <w:tc>
          <w:tcPr>
            <w:tcW w:w="3882" w:type="dxa"/>
            <w:tcBorders>
              <w:top w:val="nil"/>
              <w:left w:val="nil"/>
              <w:bottom w:val="single" w:sz="4" w:space="0" w:color="000000"/>
              <w:right w:val="single" w:sz="4" w:space="0" w:color="000000"/>
            </w:tcBorders>
            <w:shd w:val="clear" w:color="auto" w:fill="auto"/>
            <w:noWrap/>
            <w:vAlign w:val="center"/>
          </w:tcPr>
          <w:p w:rsidR="00744302" w:rsidRPr="007E7289" w:rsidRDefault="00744302" w:rsidP="007E7289">
            <w:pPr>
              <w:widowControl/>
              <w:jc w:val="left"/>
              <w:rPr>
                <w:rFonts w:ascii="宋体" w:hAnsi="宋体" w:cs="Arial"/>
                <w:color w:val="000000"/>
                <w:kern w:val="0"/>
                <w:sz w:val="18"/>
                <w:szCs w:val="18"/>
              </w:rPr>
            </w:pPr>
          </w:p>
        </w:tc>
        <w:tc>
          <w:tcPr>
            <w:tcW w:w="1362" w:type="dxa"/>
            <w:tcBorders>
              <w:top w:val="nil"/>
              <w:left w:val="single" w:sz="4" w:space="0" w:color="auto"/>
              <w:bottom w:val="single" w:sz="4" w:space="0" w:color="auto"/>
              <w:right w:val="nil"/>
            </w:tcBorders>
            <w:shd w:val="clear" w:color="auto" w:fill="FFFFFF"/>
          </w:tcPr>
          <w:p w:rsidR="00744302" w:rsidRPr="007D69F8" w:rsidRDefault="00744302" w:rsidP="00744302">
            <w:pPr>
              <w:jc w:val="right"/>
              <w:rPr>
                <w:rFonts w:ascii="宋体" w:hAnsi="宋体"/>
                <w:sz w:val="18"/>
                <w:szCs w:val="18"/>
              </w:rPr>
            </w:pPr>
          </w:p>
        </w:tc>
      </w:tr>
      <w:tr w:rsidR="007E7289" w:rsidRPr="00777EA3" w:rsidTr="007E7289">
        <w:trPr>
          <w:trHeight w:val="20"/>
          <w:jc w:val="center"/>
        </w:trPr>
        <w:tc>
          <w:tcPr>
            <w:tcW w:w="3195" w:type="dxa"/>
            <w:tcBorders>
              <w:top w:val="nil"/>
              <w:left w:val="nil"/>
              <w:bottom w:val="single" w:sz="4" w:space="0" w:color="000000"/>
              <w:right w:val="nil"/>
            </w:tcBorders>
            <w:shd w:val="clear" w:color="auto" w:fill="auto"/>
            <w:noWrap/>
            <w:vAlign w:val="center"/>
          </w:tcPr>
          <w:p w:rsidR="007E7289" w:rsidRPr="007E7289" w:rsidRDefault="007E7289" w:rsidP="007E7289">
            <w:pPr>
              <w:widowControl/>
              <w:jc w:val="center"/>
              <w:rPr>
                <w:rFonts w:ascii="宋体" w:hAnsi="宋体" w:cs="Arial"/>
                <w:b/>
                <w:color w:val="000000"/>
                <w:kern w:val="0"/>
                <w:sz w:val="18"/>
                <w:szCs w:val="18"/>
              </w:rPr>
            </w:pPr>
            <w:r w:rsidRPr="007E7289">
              <w:rPr>
                <w:rFonts w:ascii="宋体" w:hAnsi="宋体" w:cs="Arial" w:hint="eastAsia"/>
                <w:b/>
                <w:color w:val="000000"/>
                <w:kern w:val="0"/>
                <w:sz w:val="18"/>
                <w:szCs w:val="18"/>
              </w:rPr>
              <w:t>收  入  总  计</w:t>
            </w:r>
          </w:p>
        </w:tc>
        <w:tc>
          <w:tcPr>
            <w:tcW w:w="1363" w:type="dxa"/>
            <w:tcBorders>
              <w:top w:val="nil"/>
              <w:left w:val="single" w:sz="4" w:space="0" w:color="000000"/>
              <w:bottom w:val="single" w:sz="4" w:space="0" w:color="000000"/>
              <w:right w:val="single" w:sz="4" w:space="0" w:color="000000"/>
            </w:tcBorders>
            <w:shd w:val="clear" w:color="auto" w:fill="FFFFFF"/>
            <w:vAlign w:val="center"/>
          </w:tcPr>
          <w:p w:rsidR="007E7289" w:rsidRPr="007E7289" w:rsidRDefault="00744302" w:rsidP="007E7289">
            <w:pPr>
              <w:widowControl/>
              <w:jc w:val="right"/>
              <w:rPr>
                <w:rFonts w:ascii="宋体" w:hAnsi="宋体" w:cs="Arial"/>
                <w:b/>
                <w:color w:val="000000"/>
                <w:kern w:val="0"/>
                <w:sz w:val="18"/>
                <w:szCs w:val="18"/>
              </w:rPr>
            </w:pPr>
            <w:r>
              <w:rPr>
                <w:rFonts w:ascii="宋体" w:hAnsi="宋体"/>
                <w:sz w:val="18"/>
                <w:szCs w:val="18"/>
              </w:rPr>
              <w:t>15,836.45</w:t>
            </w:r>
          </w:p>
        </w:tc>
        <w:tc>
          <w:tcPr>
            <w:tcW w:w="3882" w:type="dxa"/>
            <w:tcBorders>
              <w:top w:val="nil"/>
              <w:left w:val="nil"/>
              <w:bottom w:val="single" w:sz="4" w:space="0" w:color="000000"/>
              <w:right w:val="single" w:sz="4" w:space="0" w:color="000000"/>
            </w:tcBorders>
            <w:shd w:val="clear" w:color="auto" w:fill="auto"/>
            <w:noWrap/>
            <w:vAlign w:val="center"/>
          </w:tcPr>
          <w:p w:rsidR="007E7289" w:rsidRPr="007E7289" w:rsidRDefault="007E7289" w:rsidP="007E7289">
            <w:pPr>
              <w:widowControl/>
              <w:jc w:val="center"/>
              <w:rPr>
                <w:rFonts w:ascii="宋体" w:hAnsi="宋体" w:cs="Arial"/>
                <w:b/>
                <w:color w:val="000000"/>
                <w:kern w:val="0"/>
                <w:sz w:val="18"/>
                <w:szCs w:val="18"/>
              </w:rPr>
            </w:pPr>
            <w:r w:rsidRPr="007E7289">
              <w:rPr>
                <w:rFonts w:ascii="宋体" w:hAnsi="宋体" w:cs="Arial" w:hint="eastAsia"/>
                <w:b/>
                <w:color w:val="000000"/>
                <w:kern w:val="0"/>
                <w:sz w:val="18"/>
                <w:szCs w:val="18"/>
              </w:rPr>
              <w:t>支  出  总  计</w:t>
            </w:r>
          </w:p>
        </w:tc>
        <w:tc>
          <w:tcPr>
            <w:tcW w:w="1362" w:type="dxa"/>
            <w:tcBorders>
              <w:top w:val="nil"/>
              <w:left w:val="single" w:sz="4" w:space="0" w:color="auto"/>
              <w:bottom w:val="single" w:sz="4" w:space="0" w:color="auto"/>
              <w:right w:val="nil"/>
            </w:tcBorders>
            <w:shd w:val="clear" w:color="auto" w:fill="FFFFFF"/>
            <w:vAlign w:val="center"/>
          </w:tcPr>
          <w:p w:rsidR="007E7289" w:rsidRPr="007E7289" w:rsidRDefault="00744302" w:rsidP="007E7289">
            <w:pPr>
              <w:widowControl/>
              <w:jc w:val="right"/>
              <w:rPr>
                <w:rFonts w:ascii="宋体" w:hAnsi="宋体" w:cs="Arial"/>
                <w:b/>
                <w:color w:val="000000"/>
                <w:kern w:val="0"/>
                <w:sz w:val="18"/>
                <w:szCs w:val="18"/>
              </w:rPr>
            </w:pPr>
            <w:r>
              <w:rPr>
                <w:rFonts w:ascii="宋体" w:hAnsi="宋体"/>
                <w:sz w:val="18"/>
                <w:szCs w:val="18"/>
              </w:rPr>
              <w:t>15,836.45</w:t>
            </w: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p>
    <w:p w:rsidR="007E7289" w:rsidRDefault="000547D1" w:rsidP="000547D1">
      <w:pPr>
        <w:spacing w:line="600" w:lineRule="exact"/>
        <w:jc w:val="center"/>
        <w:rPr>
          <w:rFonts w:ascii="仿宋" w:eastAsia="仿宋" w:hAnsi="宋体" w:cs="宋体"/>
          <w:kern w:val="0"/>
          <w:sz w:val="32"/>
          <w:szCs w:val="32"/>
        </w:rPr>
      </w:pPr>
      <w:r w:rsidRPr="000547D1">
        <w:rPr>
          <w:rFonts w:ascii="仿宋" w:eastAsia="仿宋" w:hAnsi="宋体" w:cs="宋体" w:hint="eastAsia"/>
          <w:kern w:val="0"/>
          <w:sz w:val="32"/>
          <w:szCs w:val="32"/>
        </w:rPr>
        <w:lastRenderedPageBreak/>
        <w:t>表五、财政拨款支出表</w:t>
      </w:r>
    </w:p>
    <w:p w:rsidR="000547D1" w:rsidRPr="00523062" w:rsidRDefault="000547D1" w:rsidP="00523062">
      <w:pPr>
        <w:jc w:val="right"/>
        <w:rPr>
          <w:rFonts w:ascii="宋体" w:hAnsi="宋体" w:cs="Arial"/>
          <w:color w:val="000000"/>
          <w:kern w:val="0"/>
          <w:sz w:val="18"/>
          <w:szCs w:val="18"/>
        </w:rPr>
      </w:pPr>
      <w:r w:rsidRPr="0043739B">
        <w:rPr>
          <w:rFonts w:ascii="宋体" w:hAnsi="宋体" w:cs="Arial" w:hint="eastAsia"/>
          <w:color w:val="000000"/>
          <w:kern w:val="0"/>
          <w:sz w:val="18"/>
          <w:szCs w:val="18"/>
        </w:rPr>
        <w:t>单位：万元</w:t>
      </w:r>
    </w:p>
    <w:tbl>
      <w:tblPr>
        <w:tblW w:w="14400" w:type="dxa"/>
        <w:jc w:val="center"/>
        <w:tblLayout w:type="fixed"/>
        <w:tblLook w:val="04A0" w:firstRow="1" w:lastRow="0" w:firstColumn="1" w:lastColumn="0" w:noHBand="0" w:noVBand="1"/>
      </w:tblPr>
      <w:tblGrid>
        <w:gridCol w:w="3905"/>
        <w:gridCol w:w="1065"/>
        <w:gridCol w:w="1066"/>
        <w:gridCol w:w="1025"/>
        <w:gridCol w:w="1066"/>
        <w:gridCol w:w="1066"/>
        <w:gridCol w:w="1025"/>
        <w:gridCol w:w="1066"/>
        <w:gridCol w:w="1066"/>
        <w:gridCol w:w="1025"/>
        <w:gridCol w:w="1025"/>
      </w:tblGrid>
      <w:tr w:rsidR="00810CC9" w:rsidRPr="002B2833" w:rsidTr="00810CC9">
        <w:trPr>
          <w:trHeight w:val="20"/>
          <w:tblHeader/>
          <w:jc w:val="center"/>
        </w:trPr>
        <w:tc>
          <w:tcPr>
            <w:tcW w:w="3947" w:type="dxa"/>
            <w:vMerge w:val="restart"/>
            <w:tcBorders>
              <w:top w:val="single" w:sz="4" w:space="0" w:color="000000"/>
              <w:left w:val="nil"/>
              <w:bottom w:val="single" w:sz="4" w:space="0" w:color="000000"/>
              <w:right w:val="single" w:sz="4" w:space="0" w:color="000000"/>
            </w:tcBorders>
            <w:shd w:val="clear" w:color="auto" w:fill="auto"/>
            <w:noWrap/>
            <w:vAlign w:val="center"/>
          </w:tcPr>
          <w:p w:rsidR="007C6434" w:rsidRPr="007C6434" w:rsidRDefault="007C6434" w:rsidP="007C6434">
            <w:pPr>
              <w:widowControl/>
              <w:jc w:val="center"/>
              <w:rPr>
                <w:rFonts w:ascii="宋体" w:hAnsi="宋体" w:cs="Arial"/>
                <w:b/>
                <w:color w:val="000000"/>
                <w:kern w:val="0"/>
                <w:sz w:val="18"/>
                <w:szCs w:val="18"/>
              </w:rPr>
            </w:pPr>
            <w:r w:rsidRPr="007C6434">
              <w:rPr>
                <w:rFonts w:ascii="宋体" w:hAnsi="宋体" w:cs="Arial" w:hint="eastAsia"/>
                <w:b/>
                <w:color w:val="000000"/>
                <w:kern w:val="0"/>
                <w:sz w:val="18"/>
                <w:szCs w:val="18"/>
              </w:rPr>
              <w:t>单位名称</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6434" w:rsidRPr="007C6434" w:rsidRDefault="007C6434" w:rsidP="007C6434">
            <w:pPr>
              <w:widowControl/>
              <w:jc w:val="center"/>
              <w:rPr>
                <w:rFonts w:ascii="宋体" w:hAnsi="宋体" w:cs="Arial"/>
                <w:b/>
                <w:color w:val="000000"/>
                <w:kern w:val="0"/>
                <w:sz w:val="18"/>
                <w:szCs w:val="18"/>
              </w:rPr>
            </w:pPr>
            <w:r w:rsidRPr="007C6434">
              <w:rPr>
                <w:rFonts w:ascii="宋体" w:hAnsi="宋体" w:cs="Arial" w:hint="eastAsia"/>
                <w:b/>
                <w:color w:val="000000"/>
                <w:kern w:val="0"/>
                <w:sz w:val="18"/>
                <w:szCs w:val="18"/>
              </w:rPr>
              <w:t>总计</w:t>
            </w:r>
          </w:p>
        </w:tc>
        <w:tc>
          <w:tcPr>
            <w:tcW w:w="3143" w:type="dxa"/>
            <w:gridSpan w:val="3"/>
            <w:tcBorders>
              <w:top w:val="single" w:sz="4" w:space="0" w:color="000000"/>
              <w:left w:val="nil"/>
              <w:bottom w:val="single" w:sz="4" w:space="0" w:color="000000"/>
              <w:right w:val="single" w:sz="4" w:space="0" w:color="000000"/>
            </w:tcBorders>
            <w:shd w:val="clear" w:color="auto" w:fill="auto"/>
            <w:noWrap/>
            <w:vAlign w:val="center"/>
          </w:tcPr>
          <w:p w:rsidR="007C6434" w:rsidRPr="007C6434" w:rsidRDefault="007C6434" w:rsidP="007C6434">
            <w:pPr>
              <w:widowControl/>
              <w:jc w:val="center"/>
              <w:rPr>
                <w:rFonts w:ascii="宋体" w:hAnsi="宋体" w:cs="Arial"/>
                <w:b/>
                <w:color w:val="000000"/>
                <w:kern w:val="0"/>
                <w:sz w:val="18"/>
                <w:szCs w:val="18"/>
              </w:rPr>
            </w:pPr>
            <w:r w:rsidRPr="007C6434">
              <w:rPr>
                <w:rFonts w:ascii="宋体" w:hAnsi="宋体" w:cs="Arial" w:hint="eastAsia"/>
                <w:b/>
                <w:color w:val="000000"/>
                <w:kern w:val="0"/>
                <w:sz w:val="18"/>
                <w:szCs w:val="18"/>
              </w:rPr>
              <w:t>一般公共预算支出</w:t>
            </w:r>
          </w:p>
        </w:tc>
        <w:tc>
          <w:tcPr>
            <w:tcW w:w="3143" w:type="dxa"/>
            <w:gridSpan w:val="3"/>
            <w:tcBorders>
              <w:top w:val="single" w:sz="4" w:space="0" w:color="000000"/>
              <w:left w:val="nil"/>
              <w:bottom w:val="single" w:sz="4" w:space="0" w:color="000000"/>
              <w:right w:val="single" w:sz="4" w:space="0" w:color="000000"/>
            </w:tcBorders>
            <w:shd w:val="clear" w:color="auto" w:fill="auto"/>
            <w:noWrap/>
            <w:vAlign w:val="center"/>
          </w:tcPr>
          <w:p w:rsidR="007C6434" w:rsidRPr="007C6434" w:rsidRDefault="007C6434" w:rsidP="007C6434">
            <w:pPr>
              <w:widowControl/>
              <w:jc w:val="center"/>
              <w:rPr>
                <w:rFonts w:ascii="宋体" w:hAnsi="宋体" w:cs="Arial"/>
                <w:b/>
                <w:color w:val="000000"/>
                <w:kern w:val="0"/>
                <w:sz w:val="18"/>
                <w:szCs w:val="18"/>
              </w:rPr>
            </w:pPr>
            <w:r w:rsidRPr="007C6434">
              <w:rPr>
                <w:rFonts w:ascii="宋体" w:hAnsi="宋体" w:cs="Arial" w:hint="eastAsia"/>
                <w:b/>
                <w:color w:val="000000"/>
                <w:kern w:val="0"/>
                <w:sz w:val="18"/>
                <w:szCs w:val="18"/>
              </w:rPr>
              <w:t>政府性基金预算支出</w:t>
            </w:r>
          </w:p>
        </w:tc>
        <w:tc>
          <w:tcPr>
            <w:tcW w:w="3143" w:type="dxa"/>
            <w:gridSpan w:val="3"/>
            <w:tcBorders>
              <w:top w:val="single" w:sz="4" w:space="0" w:color="000000"/>
              <w:left w:val="nil"/>
              <w:bottom w:val="single" w:sz="4" w:space="0" w:color="000000"/>
            </w:tcBorders>
            <w:shd w:val="clear" w:color="auto" w:fill="auto"/>
            <w:noWrap/>
            <w:vAlign w:val="center"/>
          </w:tcPr>
          <w:p w:rsidR="007C6434" w:rsidRPr="007C6434" w:rsidRDefault="007C6434" w:rsidP="007C6434">
            <w:pPr>
              <w:widowControl/>
              <w:jc w:val="center"/>
              <w:rPr>
                <w:rFonts w:ascii="宋体" w:hAnsi="宋体" w:cs="Arial"/>
                <w:b/>
                <w:color w:val="000000"/>
                <w:kern w:val="0"/>
                <w:sz w:val="18"/>
                <w:szCs w:val="18"/>
              </w:rPr>
            </w:pPr>
            <w:r w:rsidRPr="007C6434">
              <w:rPr>
                <w:rFonts w:ascii="宋体" w:hAnsi="宋体" w:cs="Arial" w:hint="eastAsia"/>
                <w:b/>
                <w:color w:val="000000"/>
                <w:kern w:val="0"/>
                <w:sz w:val="18"/>
                <w:szCs w:val="18"/>
              </w:rPr>
              <w:t>国有资本经营预算支出</w:t>
            </w:r>
          </w:p>
        </w:tc>
      </w:tr>
      <w:tr w:rsidR="00810CC9" w:rsidRPr="002B2833" w:rsidTr="00810CC9">
        <w:trPr>
          <w:trHeight w:val="20"/>
          <w:tblHeader/>
          <w:jc w:val="center"/>
        </w:trPr>
        <w:tc>
          <w:tcPr>
            <w:tcW w:w="3947" w:type="dxa"/>
            <w:vMerge/>
            <w:tcBorders>
              <w:top w:val="single" w:sz="4" w:space="0" w:color="000000"/>
              <w:left w:val="nil"/>
              <w:bottom w:val="single" w:sz="4" w:space="0" w:color="000000"/>
              <w:right w:val="single" w:sz="4" w:space="0" w:color="000000"/>
            </w:tcBorders>
            <w:vAlign w:val="center"/>
          </w:tcPr>
          <w:p w:rsidR="007C6434" w:rsidRPr="007C6434" w:rsidRDefault="007C6434" w:rsidP="007C6434">
            <w:pPr>
              <w:widowControl/>
              <w:jc w:val="left"/>
              <w:rPr>
                <w:rFonts w:ascii="宋体" w:hAnsi="宋体" w:cs="Arial"/>
                <w:b/>
                <w:color w:val="000000"/>
                <w:kern w:val="0"/>
                <w:sz w:val="18"/>
                <w:szCs w:val="18"/>
              </w:rPr>
            </w:pPr>
          </w:p>
        </w:tc>
        <w:tc>
          <w:tcPr>
            <w:tcW w:w="1034" w:type="dxa"/>
            <w:vMerge/>
            <w:tcBorders>
              <w:top w:val="single" w:sz="4" w:space="0" w:color="000000"/>
              <w:left w:val="single" w:sz="4" w:space="0" w:color="000000"/>
              <w:bottom w:val="single" w:sz="4" w:space="0" w:color="000000"/>
              <w:right w:val="single" w:sz="4" w:space="0" w:color="000000"/>
            </w:tcBorders>
            <w:vAlign w:val="center"/>
          </w:tcPr>
          <w:p w:rsidR="007C6434" w:rsidRPr="007C6434" w:rsidRDefault="007C6434" w:rsidP="007C6434">
            <w:pPr>
              <w:widowControl/>
              <w:jc w:val="left"/>
              <w:rPr>
                <w:rFonts w:ascii="宋体" w:hAnsi="宋体" w:cs="Arial"/>
                <w:b/>
                <w:color w:val="000000"/>
                <w:kern w:val="0"/>
                <w:sz w:val="18"/>
                <w:szCs w:val="18"/>
              </w:rPr>
            </w:pPr>
          </w:p>
        </w:tc>
        <w:tc>
          <w:tcPr>
            <w:tcW w:w="1075" w:type="dxa"/>
            <w:tcBorders>
              <w:top w:val="nil"/>
              <w:left w:val="nil"/>
              <w:bottom w:val="single" w:sz="4" w:space="0" w:color="000000"/>
              <w:right w:val="single" w:sz="4" w:space="0" w:color="000000"/>
            </w:tcBorders>
            <w:shd w:val="clear" w:color="auto" w:fill="auto"/>
            <w:noWrap/>
            <w:vAlign w:val="center"/>
          </w:tcPr>
          <w:p w:rsidR="007C6434" w:rsidRPr="007C6434" w:rsidRDefault="007C6434" w:rsidP="007C6434">
            <w:pPr>
              <w:widowControl/>
              <w:jc w:val="center"/>
              <w:rPr>
                <w:rFonts w:ascii="宋体" w:hAnsi="宋体" w:cs="Arial"/>
                <w:b/>
                <w:color w:val="000000"/>
                <w:kern w:val="0"/>
                <w:sz w:val="18"/>
                <w:szCs w:val="18"/>
              </w:rPr>
            </w:pPr>
            <w:r w:rsidRPr="007C6434">
              <w:rPr>
                <w:rFonts w:ascii="宋体" w:hAnsi="宋体" w:cs="Arial" w:hint="eastAsia"/>
                <w:b/>
                <w:color w:val="000000"/>
                <w:kern w:val="0"/>
                <w:sz w:val="18"/>
                <w:szCs w:val="18"/>
              </w:rPr>
              <w:t>合计</w:t>
            </w:r>
          </w:p>
        </w:tc>
        <w:tc>
          <w:tcPr>
            <w:tcW w:w="1034" w:type="dxa"/>
            <w:tcBorders>
              <w:top w:val="nil"/>
              <w:left w:val="nil"/>
              <w:bottom w:val="single" w:sz="4" w:space="0" w:color="000000"/>
              <w:right w:val="single" w:sz="4" w:space="0" w:color="000000"/>
            </w:tcBorders>
            <w:shd w:val="clear" w:color="auto" w:fill="auto"/>
            <w:noWrap/>
            <w:vAlign w:val="center"/>
          </w:tcPr>
          <w:p w:rsidR="007C6434" w:rsidRPr="007C6434" w:rsidRDefault="007C6434" w:rsidP="00810CC9">
            <w:pPr>
              <w:widowControl/>
              <w:jc w:val="center"/>
              <w:rPr>
                <w:rFonts w:ascii="宋体" w:hAnsi="宋体" w:cs="Arial"/>
                <w:b/>
                <w:color w:val="000000"/>
                <w:kern w:val="0"/>
                <w:sz w:val="18"/>
                <w:szCs w:val="18"/>
              </w:rPr>
            </w:pPr>
            <w:r w:rsidRPr="007C6434">
              <w:rPr>
                <w:rFonts w:ascii="宋体" w:hAnsi="宋体" w:cs="Arial" w:hint="eastAsia"/>
                <w:b/>
                <w:color w:val="000000"/>
                <w:kern w:val="0"/>
                <w:sz w:val="18"/>
                <w:szCs w:val="18"/>
              </w:rPr>
              <w:t>基本支出</w:t>
            </w:r>
          </w:p>
        </w:tc>
        <w:tc>
          <w:tcPr>
            <w:tcW w:w="1034" w:type="dxa"/>
            <w:tcBorders>
              <w:top w:val="nil"/>
              <w:left w:val="nil"/>
              <w:bottom w:val="single" w:sz="4" w:space="0" w:color="000000"/>
              <w:right w:val="single" w:sz="4" w:space="0" w:color="000000"/>
            </w:tcBorders>
            <w:shd w:val="clear" w:color="auto" w:fill="auto"/>
            <w:noWrap/>
            <w:vAlign w:val="center"/>
          </w:tcPr>
          <w:p w:rsidR="007C6434" w:rsidRPr="007C6434" w:rsidRDefault="007C6434" w:rsidP="00810CC9">
            <w:pPr>
              <w:widowControl/>
              <w:jc w:val="center"/>
              <w:rPr>
                <w:rFonts w:ascii="宋体" w:hAnsi="宋体" w:cs="Arial"/>
                <w:b/>
                <w:color w:val="000000"/>
                <w:kern w:val="0"/>
                <w:sz w:val="18"/>
                <w:szCs w:val="18"/>
              </w:rPr>
            </w:pPr>
            <w:r w:rsidRPr="007C6434">
              <w:rPr>
                <w:rFonts w:ascii="宋体" w:hAnsi="宋体" w:cs="Arial" w:hint="eastAsia"/>
                <w:b/>
                <w:color w:val="000000"/>
                <w:kern w:val="0"/>
                <w:sz w:val="18"/>
                <w:szCs w:val="18"/>
              </w:rPr>
              <w:t>项目支出</w:t>
            </w:r>
          </w:p>
        </w:tc>
        <w:tc>
          <w:tcPr>
            <w:tcW w:w="1075" w:type="dxa"/>
            <w:tcBorders>
              <w:top w:val="nil"/>
              <w:left w:val="nil"/>
              <w:bottom w:val="single" w:sz="4" w:space="0" w:color="000000"/>
              <w:right w:val="single" w:sz="4" w:space="0" w:color="000000"/>
            </w:tcBorders>
            <w:shd w:val="clear" w:color="auto" w:fill="auto"/>
            <w:noWrap/>
            <w:vAlign w:val="center"/>
          </w:tcPr>
          <w:p w:rsidR="007C6434" w:rsidRPr="007C6434" w:rsidRDefault="007C6434" w:rsidP="007C6434">
            <w:pPr>
              <w:widowControl/>
              <w:jc w:val="center"/>
              <w:rPr>
                <w:rFonts w:ascii="宋体" w:hAnsi="宋体" w:cs="Arial"/>
                <w:b/>
                <w:color w:val="000000"/>
                <w:kern w:val="0"/>
                <w:sz w:val="18"/>
                <w:szCs w:val="18"/>
              </w:rPr>
            </w:pPr>
            <w:r w:rsidRPr="007C6434">
              <w:rPr>
                <w:rFonts w:ascii="宋体" w:hAnsi="宋体" w:cs="Arial" w:hint="eastAsia"/>
                <w:b/>
                <w:color w:val="000000"/>
                <w:kern w:val="0"/>
                <w:sz w:val="18"/>
                <w:szCs w:val="18"/>
              </w:rPr>
              <w:t>合计</w:t>
            </w:r>
          </w:p>
        </w:tc>
        <w:tc>
          <w:tcPr>
            <w:tcW w:w="1034" w:type="dxa"/>
            <w:tcBorders>
              <w:top w:val="nil"/>
              <w:left w:val="nil"/>
              <w:bottom w:val="single" w:sz="4" w:space="0" w:color="000000"/>
              <w:right w:val="single" w:sz="4" w:space="0" w:color="000000"/>
            </w:tcBorders>
            <w:shd w:val="clear" w:color="auto" w:fill="auto"/>
            <w:noWrap/>
            <w:vAlign w:val="center"/>
          </w:tcPr>
          <w:p w:rsidR="007C6434" w:rsidRPr="007C6434" w:rsidRDefault="007C6434" w:rsidP="00810CC9">
            <w:pPr>
              <w:widowControl/>
              <w:jc w:val="center"/>
              <w:rPr>
                <w:rFonts w:ascii="宋体" w:hAnsi="宋体" w:cs="Arial"/>
                <w:b/>
                <w:color w:val="000000"/>
                <w:kern w:val="0"/>
                <w:sz w:val="18"/>
                <w:szCs w:val="18"/>
              </w:rPr>
            </w:pPr>
            <w:r w:rsidRPr="007C6434">
              <w:rPr>
                <w:rFonts w:ascii="宋体" w:hAnsi="宋体" w:cs="Arial" w:hint="eastAsia"/>
                <w:b/>
                <w:color w:val="000000"/>
                <w:kern w:val="0"/>
                <w:sz w:val="18"/>
                <w:szCs w:val="18"/>
              </w:rPr>
              <w:t>基本支出</w:t>
            </w:r>
          </w:p>
        </w:tc>
        <w:tc>
          <w:tcPr>
            <w:tcW w:w="1034" w:type="dxa"/>
            <w:tcBorders>
              <w:top w:val="nil"/>
              <w:left w:val="nil"/>
              <w:bottom w:val="single" w:sz="4" w:space="0" w:color="000000"/>
              <w:right w:val="single" w:sz="4" w:space="0" w:color="000000"/>
            </w:tcBorders>
            <w:shd w:val="clear" w:color="auto" w:fill="auto"/>
            <w:noWrap/>
            <w:vAlign w:val="center"/>
          </w:tcPr>
          <w:p w:rsidR="007C6434" w:rsidRPr="007C6434" w:rsidRDefault="007C6434" w:rsidP="00810CC9">
            <w:pPr>
              <w:widowControl/>
              <w:jc w:val="center"/>
              <w:rPr>
                <w:rFonts w:ascii="宋体" w:hAnsi="宋体" w:cs="Arial"/>
                <w:b/>
                <w:color w:val="000000"/>
                <w:kern w:val="0"/>
                <w:sz w:val="18"/>
                <w:szCs w:val="18"/>
              </w:rPr>
            </w:pPr>
            <w:r w:rsidRPr="007C6434">
              <w:rPr>
                <w:rFonts w:ascii="宋体" w:hAnsi="宋体" w:cs="Arial" w:hint="eastAsia"/>
                <w:b/>
                <w:color w:val="000000"/>
                <w:kern w:val="0"/>
                <w:sz w:val="18"/>
                <w:szCs w:val="18"/>
              </w:rPr>
              <w:t>项目支出</w:t>
            </w:r>
          </w:p>
        </w:tc>
        <w:tc>
          <w:tcPr>
            <w:tcW w:w="1075" w:type="dxa"/>
            <w:tcBorders>
              <w:top w:val="nil"/>
              <w:left w:val="nil"/>
              <w:bottom w:val="single" w:sz="4" w:space="0" w:color="000000"/>
              <w:right w:val="single" w:sz="4" w:space="0" w:color="000000"/>
            </w:tcBorders>
            <w:shd w:val="clear" w:color="auto" w:fill="auto"/>
            <w:noWrap/>
            <w:vAlign w:val="center"/>
          </w:tcPr>
          <w:p w:rsidR="007C6434" w:rsidRPr="007C6434" w:rsidRDefault="007C6434" w:rsidP="007C6434">
            <w:pPr>
              <w:widowControl/>
              <w:jc w:val="center"/>
              <w:rPr>
                <w:rFonts w:ascii="宋体" w:hAnsi="宋体" w:cs="Arial"/>
                <w:b/>
                <w:color w:val="000000"/>
                <w:kern w:val="0"/>
                <w:sz w:val="18"/>
                <w:szCs w:val="18"/>
              </w:rPr>
            </w:pPr>
            <w:r w:rsidRPr="007C6434">
              <w:rPr>
                <w:rFonts w:ascii="宋体" w:hAnsi="宋体" w:cs="Arial" w:hint="eastAsia"/>
                <w:b/>
                <w:color w:val="000000"/>
                <w:kern w:val="0"/>
                <w:sz w:val="18"/>
                <w:szCs w:val="18"/>
              </w:rPr>
              <w:t>合计</w:t>
            </w:r>
          </w:p>
        </w:tc>
        <w:tc>
          <w:tcPr>
            <w:tcW w:w="1034" w:type="dxa"/>
            <w:tcBorders>
              <w:top w:val="nil"/>
              <w:left w:val="nil"/>
              <w:bottom w:val="single" w:sz="4" w:space="0" w:color="000000"/>
              <w:right w:val="single" w:sz="4" w:space="0" w:color="000000"/>
            </w:tcBorders>
            <w:shd w:val="clear" w:color="auto" w:fill="auto"/>
            <w:noWrap/>
            <w:vAlign w:val="center"/>
          </w:tcPr>
          <w:p w:rsidR="007C6434" w:rsidRPr="007C6434" w:rsidRDefault="007C6434" w:rsidP="00810CC9">
            <w:pPr>
              <w:widowControl/>
              <w:jc w:val="center"/>
              <w:rPr>
                <w:rFonts w:ascii="宋体" w:hAnsi="宋体" w:cs="Arial"/>
                <w:b/>
                <w:color w:val="000000"/>
                <w:kern w:val="0"/>
                <w:sz w:val="18"/>
                <w:szCs w:val="18"/>
              </w:rPr>
            </w:pPr>
            <w:r w:rsidRPr="007C6434">
              <w:rPr>
                <w:rFonts w:ascii="宋体" w:hAnsi="宋体" w:cs="Arial" w:hint="eastAsia"/>
                <w:b/>
                <w:color w:val="000000"/>
                <w:kern w:val="0"/>
                <w:sz w:val="18"/>
                <w:szCs w:val="18"/>
              </w:rPr>
              <w:t>基本支出</w:t>
            </w:r>
          </w:p>
        </w:tc>
        <w:tc>
          <w:tcPr>
            <w:tcW w:w="1034" w:type="dxa"/>
            <w:tcBorders>
              <w:top w:val="nil"/>
              <w:left w:val="nil"/>
              <w:bottom w:val="single" w:sz="4" w:space="0" w:color="000000"/>
              <w:right w:val="nil"/>
            </w:tcBorders>
            <w:shd w:val="clear" w:color="auto" w:fill="auto"/>
            <w:noWrap/>
            <w:vAlign w:val="center"/>
          </w:tcPr>
          <w:p w:rsidR="007C6434" w:rsidRPr="007C6434" w:rsidRDefault="007C6434" w:rsidP="00810CC9">
            <w:pPr>
              <w:widowControl/>
              <w:jc w:val="center"/>
              <w:rPr>
                <w:rFonts w:ascii="宋体" w:hAnsi="宋体" w:cs="Arial"/>
                <w:b/>
                <w:color w:val="000000"/>
                <w:kern w:val="0"/>
                <w:sz w:val="18"/>
                <w:szCs w:val="18"/>
              </w:rPr>
            </w:pPr>
            <w:r w:rsidRPr="007C6434">
              <w:rPr>
                <w:rFonts w:ascii="宋体" w:hAnsi="宋体" w:cs="Arial" w:hint="eastAsia"/>
                <w:b/>
                <w:color w:val="000000"/>
                <w:kern w:val="0"/>
                <w:sz w:val="18"/>
                <w:szCs w:val="18"/>
              </w:rPr>
              <w:t>项目支出</w:t>
            </w:r>
          </w:p>
        </w:tc>
      </w:tr>
      <w:tr w:rsidR="00810CC9" w:rsidRPr="007C6434" w:rsidTr="00810CC9">
        <w:trPr>
          <w:trHeight w:val="20"/>
          <w:tblHeader/>
          <w:jc w:val="center"/>
        </w:trPr>
        <w:tc>
          <w:tcPr>
            <w:tcW w:w="3947" w:type="dxa"/>
            <w:tcBorders>
              <w:top w:val="nil"/>
              <w:left w:val="nil"/>
              <w:bottom w:val="single" w:sz="4" w:space="0" w:color="000000"/>
              <w:right w:val="single" w:sz="4" w:space="0" w:color="000000"/>
            </w:tcBorders>
            <w:shd w:val="clear" w:color="auto" w:fill="auto"/>
            <w:noWrap/>
            <w:vAlign w:val="center"/>
          </w:tcPr>
          <w:p w:rsidR="007C6434" w:rsidRPr="007C6434" w:rsidRDefault="007C6434" w:rsidP="007C6434">
            <w:pPr>
              <w:widowControl/>
              <w:jc w:val="center"/>
              <w:rPr>
                <w:rFonts w:ascii="宋体" w:hAnsi="宋体" w:cs="Arial"/>
                <w:color w:val="000000"/>
                <w:kern w:val="0"/>
                <w:sz w:val="18"/>
                <w:szCs w:val="18"/>
              </w:rPr>
            </w:pPr>
            <w:r w:rsidRPr="007C6434">
              <w:rPr>
                <w:rFonts w:ascii="宋体" w:hAnsi="宋体" w:cs="Arial" w:hint="eastAsia"/>
                <w:color w:val="000000"/>
                <w:kern w:val="0"/>
                <w:sz w:val="18"/>
                <w:szCs w:val="18"/>
              </w:rPr>
              <w:t>**</w:t>
            </w:r>
          </w:p>
        </w:tc>
        <w:tc>
          <w:tcPr>
            <w:tcW w:w="1034" w:type="dxa"/>
            <w:tcBorders>
              <w:top w:val="nil"/>
              <w:left w:val="nil"/>
              <w:bottom w:val="single" w:sz="4" w:space="0" w:color="000000"/>
              <w:right w:val="single" w:sz="4" w:space="0" w:color="000000"/>
            </w:tcBorders>
            <w:shd w:val="clear" w:color="auto" w:fill="auto"/>
            <w:noWrap/>
            <w:vAlign w:val="center"/>
          </w:tcPr>
          <w:p w:rsidR="007C6434" w:rsidRPr="007C6434" w:rsidRDefault="007C6434" w:rsidP="007C6434">
            <w:pPr>
              <w:widowControl/>
              <w:jc w:val="center"/>
              <w:rPr>
                <w:rFonts w:ascii="宋体" w:hAnsi="宋体" w:cs="Arial"/>
                <w:color w:val="000000"/>
                <w:kern w:val="0"/>
                <w:sz w:val="18"/>
                <w:szCs w:val="18"/>
              </w:rPr>
            </w:pPr>
            <w:r w:rsidRPr="007C6434">
              <w:rPr>
                <w:rFonts w:ascii="宋体" w:hAnsi="宋体" w:cs="Arial" w:hint="eastAsia"/>
                <w:color w:val="000000"/>
                <w:kern w:val="0"/>
                <w:sz w:val="18"/>
                <w:szCs w:val="18"/>
              </w:rPr>
              <w:t>1</w:t>
            </w:r>
          </w:p>
        </w:tc>
        <w:tc>
          <w:tcPr>
            <w:tcW w:w="1034" w:type="dxa"/>
            <w:tcBorders>
              <w:top w:val="nil"/>
              <w:left w:val="nil"/>
              <w:bottom w:val="single" w:sz="4" w:space="0" w:color="000000"/>
              <w:right w:val="single" w:sz="4" w:space="0" w:color="000000"/>
            </w:tcBorders>
            <w:shd w:val="clear" w:color="auto" w:fill="auto"/>
            <w:noWrap/>
            <w:vAlign w:val="center"/>
          </w:tcPr>
          <w:p w:rsidR="007C6434" w:rsidRPr="007C6434" w:rsidRDefault="007C6434" w:rsidP="007C6434">
            <w:pPr>
              <w:widowControl/>
              <w:jc w:val="center"/>
              <w:rPr>
                <w:rFonts w:ascii="宋体" w:hAnsi="宋体" w:cs="Arial"/>
                <w:color w:val="000000"/>
                <w:kern w:val="0"/>
                <w:sz w:val="18"/>
                <w:szCs w:val="18"/>
              </w:rPr>
            </w:pPr>
            <w:r w:rsidRPr="007C6434">
              <w:rPr>
                <w:rFonts w:ascii="宋体" w:hAnsi="宋体" w:cs="Arial" w:hint="eastAsia"/>
                <w:color w:val="000000"/>
                <w:kern w:val="0"/>
                <w:sz w:val="18"/>
                <w:szCs w:val="18"/>
              </w:rPr>
              <w:t>2</w:t>
            </w:r>
          </w:p>
        </w:tc>
        <w:tc>
          <w:tcPr>
            <w:tcW w:w="1034" w:type="dxa"/>
            <w:tcBorders>
              <w:top w:val="nil"/>
              <w:left w:val="nil"/>
              <w:bottom w:val="single" w:sz="4" w:space="0" w:color="000000"/>
              <w:right w:val="single" w:sz="4" w:space="0" w:color="000000"/>
            </w:tcBorders>
            <w:shd w:val="clear" w:color="auto" w:fill="auto"/>
            <w:noWrap/>
            <w:vAlign w:val="center"/>
          </w:tcPr>
          <w:p w:rsidR="007C6434" w:rsidRPr="007C6434" w:rsidRDefault="007C6434" w:rsidP="007C6434">
            <w:pPr>
              <w:widowControl/>
              <w:jc w:val="center"/>
              <w:rPr>
                <w:rFonts w:ascii="宋体" w:hAnsi="宋体" w:cs="Arial"/>
                <w:color w:val="000000"/>
                <w:kern w:val="0"/>
                <w:sz w:val="18"/>
                <w:szCs w:val="18"/>
              </w:rPr>
            </w:pPr>
            <w:r w:rsidRPr="007C6434">
              <w:rPr>
                <w:rFonts w:ascii="宋体" w:hAnsi="宋体" w:cs="Arial" w:hint="eastAsia"/>
                <w:color w:val="000000"/>
                <w:kern w:val="0"/>
                <w:sz w:val="18"/>
                <w:szCs w:val="18"/>
              </w:rPr>
              <w:t>3</w:t>
            </w:r>
          </w:p>
        </w:tc>
        <w:tc>
          <w:tcPr>
            <w:tcW w:w="1075" w:type="dxa"/>
            <w:tcBorders>
              <w:top w:val="nil"/>
              <w:left w:val="nil"/>
              <w:bottom w:val="single" w:sz="4" w:space="0" w:color="000000"/>
              <w:right w:val="single" w:sz="4" w:space="0" w:color="000000"/>
            </w:tcBorders>
            <w:shd w:val="clear" w:color="auto" w:fill="auto"/>
            <w:noWrap/>
            <w:vAlign w:val="center"/>
          </w:tcPr>
          <w:p w:rsidR="007C6434" w:rsidRPr="007C6434" w:rsidRDefault="007C6434" w:rsidP="007C6434">
            <w:pPr>
              <w:widowControl/>
              <w:jc w:val="center"/>
              <w:rPr>
                <w:rFonts w:ascii="宋体" w:hAnsi="宋体" w:cs="Arial"/>
                <w:color w:val="000000"/>
                <w:kern w:val="0"/>
                <w:sz w:val="18"/>
                <w:szCs w:val="18"/>
              </w:rPr>
            </w:pPr>
            <w:r w:rsidRPr="007C6434">
              <w:rPr>
                <w:rFonts w:ascii="宋体" w:hAnsi="宋体" w:cs="Arial" w:hint="eastAsia"/>
                <w:color w:val="000000"/>
                <w:kern w:val="0"/>
                <w:sz w:val="18"/>
                <w:szCs w:val="18"/>
              </w:rPr>
              <w:t>4</w:t>
            </w:r>
          </w:p>
        </w:tc>
        <w:tc>
          <w:tcPr>
            <w:tcW w:w="1034" w:type="dxa"/>
            <w:tcBorders>
              <w:top w:val="nil"/>
              <w:left w:val="nil"/>
              <w:bottom w:val="single" w:sz="4" w:space="0" w:color="000000"/>
              <w:right w:val="single" w:sz="4" w:space="0" w:color="000000"/>
            </w:tcBorders>
            <w:shd w:val="clear" w:color="auto" w:fill="auto"/>
            <w:noWrap/>
            <w:vAlign w:val="center"/>
          </w:tcPr>
          <w:p w:rsidR="007C6434" w:rsidRPr="009C53E6" w:rsidRDefault="007C6434" w:rsidP="007C6434">
            <w:pPr>
              <w:widowControl/>
              <w:jc w:val="center"/>
              <w:rPr>
                <w:rFonts w:ascii="宋体" w:hAnsi="宋体" w:cs="Arial"/>
                <w:color w:val="000000"/>
                <w:kern w:val="0"/>
                <w:sz w:val="18"/>
                <w:szCs w:val="18"/>
              </w:rPr>
            </w:pPr>
            <w:r w:rsidRPr="009C53E6">
              <w:rPr>
                <w:rFonts w:ascii="宋体" w:hAnsi="宋体" w:cs="Arial" w:hint="eastAsia"/>
                <w:color w:val="000000"/>
                <w:kern w:val="0"/>
                <w:sz w:val="18"/>
                <w:szCs w:val="18"/>
              </w:rPr>
              <w:t>5</w:t>
            </w:r>
          </w:p>
        </w:tc>
        <w:tc>
          <w:tcPr>
            <w:tcW w:w="1034" w:type="dxa"/>
            <w:tcBorders>
              <w:top w:val="nil"/>
              <w:left w:val="nil"/>
              <w:bottom w:val="single" w:sz="4" w:space="0" w:color="000000"/>
              <w:right w:val="single" w:sz="4" w:space="0" w:color="000000"/>
            </w:tcBorders>
            <w:shd w:val="clear" w:color="auto" w:fill="auto"/>
            <w:noWrap/>
            <w:vAlign w:val="center"/>
          </w:tcPr>
          <w:p w:rsidR="007C6434" w:rsidRPr="009C53E6" w:rsidRDefault="007C6434" w:rsidP="007C6434">
            <w:pPr>
              <w:widowControl/>
              <w:jc w:val="center"/>
              <w:rPr>
                <w:rFonts w:ascii="宋体" w:hAnsi="宋体" w:cs="Arial"/>
                <w:color w:val="000000"/>
                <w:kern w:val="0"/>
                <w:sz w:val="18"/>
                <w:szCs w:val="18"/>
              </w:rPr>
            </w:pPr>
            <w:r w:rsidRPr="009C53E6">
              <w:rPr>
                <w:rFonts w:ascii="宋体" w:hAnsi="宋体" w:cs="Arial" w:hint="eastAsia"/>
                <w:color w:val="000000"/>
                <w:kern w:val="0"/>
                <w:sz w:val="18"/>
                <w:szCs w:val="18"/>
              </w:rPr>
              <w:t>6</w:t>
            </w:r>
          </w:p>
        </w:tc>
        <w:tc>
          <w:tcPr>
            <w:tcW w:w="1075" w:type="dxa"/>
            <w:tcBorders>
              <w:top w:val="nil"/>
              <w:left w:val="nil"/>
              <w:bottom w:val="single" w:sz="4" w:space="0" w:color="000000"/>
              <w:right w:val="single" w:sz="4" w:space="0" w:color="000000"/>
            </w:tcBorders>
            <w:shd w:val="clear" w:color="auto" w:fill="auto"/>
            <w:noWrap/>
            <w:vAlign w:val="center"/>
          </w:tcPr>
          <w:p w:rsidR="007C6434" w:rsidRPr="009C53E6" w:rsidRDefault="007C6434" w:rsidP="007C6434">
            <w:pPr>
              <w:widowControl/>
              <w:jc w:val="center"/>
              <w:rPr>
                <w:rFonts w:ascii="宋体" w:hAnsi="宋体" w:cs="Arial"/>
                <w:color w:val="000000"/>
                <w:kern w:val="0"/>
                <w:sz w:val="18"/>
                <w:szCs w:val="18"/>
              </w:rPr>
            </w:pPr>
            <w:r w:rsidRPr="009C53E6">
              <w:rPr>
                <w:rFonts w:ascii="宋体" w:hAnsi="宋体" w:cs="Arial" w:hint="eastAsia"/>
                <w:color w:val="000000"/>
                <w:kern w:val="0"/>
                <w:sz w:val="18"/>
                <w:szCs w:val="18"/>
              </w:rPr>
              <w:t>7</w:t>
            </w:r>
          </w:p>
        </w:tc>
        <w:tc>
          <w:tcPr>
            <w:tcW w:w="1034" w:type="dxa"/>
            <w:tcBorders>
              <w:top w:val="nil"/>
              <w:left w:val="nil"/>
              <w:bottom w:val="single" w:sz="4" w:space="0" w:color="000000"/>
              <w:right w:val="single" w:sz="4" w:space="0" w:color="000000"/>
            </w:tcBorders>
            <w:shd w:val="clear" w:color="auto" w:fill="auto"/>
            <w:noWrap/>
            <w:vAlign w:val="center"/>
          </w:tcPr>
          <w:p w:rsidR="007C6434" w:rsidRPr="009C53E6" w:rsidRDefault="007C6434" w:rsidP="007C6434">
            <w:pPr>
              <w:widowControl/>
              <w:jc w:val="center"/>
              <w:rPr>
                <w:rFonts w:ascii="宋体" w:hAnsi="宋体" w:cs="Arial"/>
                <w:color w:val="000000"/>
                <w:kern w:val="0"/>
                <w:sz w:val="18"/>
                <w:szCs w:val="18"/>
              </w:rPr>
            </w:pPr>
            <w:r w:rsidRPr="009C53E6">
              <w:rPr>
                <w:rFonts w:ascii="宋体" w:hAnsi="宋体" w:cs="Arial" w:hint="eastAsia"/>
                <w:color w:val="000000"/>
                <w:kern w:val="0"/>
                <w:sz w:val="18"/>
                <w:szCs w:val="18"/>
              </w:rPr>
              <w:t>8</w:t>
            </w:r>
          </w:p>
        </w:tc>
        <w:tc>
          <w:tcPr>
            <w:tcW w:w="1034" w:type="dxa"/>
            <w:tcBorders>
              <w:top w:val="nil"/>
              <w:left w:val="nil"/>
              <w:bottom w:val="single" w:sz="4" w:space="0" w:color="000000"/>
              <w:right w:val="single" w:sz="4" w:space="0" w:color="000000"/>
            </w:tcBorders>
            <w:shd w:val="clear" w:color="auto" w:fill="auto"/>
            <w:noWrap/>
            <w:vAlign w:val="center"/>
          </w:tcPr>
          <w:p w:rsidR="007C6434" w:rsidRPr="009C53E6" w:rsidRDefault="007C6434" w:rsidP="007C6434">
            <w:pPr>
              <w:widowControl/>
              <w:jc w:val="center"/>
              <w:rPr>
                <w:rFonts w:ascii="宋体" w:hAnsi="宋体" w:cs="Arial"/>
                <w:color w:val="000000"/>
                <w:kern w:val="0"/>
                <w:sz w:val="18"/>
                <w:szCs w:val="18"/>
              </w:rPr>
            </w:pPr>
            <w:r w:rsidRPr="009C53E6">
              <w:rPr>
                <w:rFonts w:ascii="宋体" w:hAnsi="宋体" w:cs="Arial" w:hint="eastAsia"/>
                <w:color w:val="000000"/>
                <w:kern w:val="0"/>
                <w:sz w:val="18"/>
                <w:szCs w:val="18"/>
              </w:rPr>
              <w:t>9</w:t>
            </w:r>
          </w:p>
        </w:tc>
        <w:tc>
          <w:tcPr>
            <w:tcW w:w="1011" w:type="dxa"/>
            <w:tcBorders>
              <w:top w:val="nil"/>
              <w:left w:val="nil"/>
              <w:bottom w:val="single" w:sz="4" w:space="0" w:color="000000"/>
              <w:right w:val="nil"/>
            </w:tcBorders>
            <w:shd w:val="clear" w:color="auto" w:fill="auto"/>
            <w:noWrap/>
            <w:vAlign w:val="center"/>
          </w:tcPr>
          <w:p w:rsidR="007C6434" w:rsidRPr="009C53E6" w:rsidRDefault="007C6434" w:rsidP="007C6434">
            <w:pPr>
              <w:widowControl/>
              <w:jc w:val="center"/>
              <w:rPr>
                <w:rFonts w:ascii="宋体" w:hAnsi="宋体" w:cs="Arial"/>
                <w:kern w:val="0"/>
                <w:sz w:val="18"/>
                <w:szCs w:val="18"/>
              </w:rPr>
            </w:pPr>
            <w:r w:rsidRPr="009C53E6">
              <w:rPr>
                <w:rFonts w:ascii="宋体" w:hAnsi="宋体" w:cs="Arial" w:hint="eastAsia"/>
                <w:kern w:val="0"/>
                <w:sz w:val="18"/>
                <w:szCs w:val="18"/>
              </w:rPr>
              <w:t>10</w:t>
            </w:r>
          </w:p>
        </w:tc>
      </w:tr>
      <w:tr w:rsidR="003E3B0A" w:rsidRPr="007D69F8" w:rsidTr="00156619">
        <w:trPr>
          <w:trHeight w:val="20"/>
          <w:jc w:val="center"/>
        </w:trPr>
        <w:tc>
          <w:tcPr>
            <w:tcW w:w="1227" w:type="dxa"/>
            <w:tcBorders>
              <w:top w:val="nil"/>
              <w:left w:val="nil"/>
              <w:bottom w:val="single" w:sz="4" w:space="0" w:color="000000"/>
              <w:right w:val="single" w:sz="4" w:space="0" w:color="000000"/>
            </w:tcBorders>
            <w:shd w:val="clear" w:color="FFFFFF" w:fill="FFFFFF"/>
            <w:noWrap/>
          </w:tcPr>
          <w:p w:rsidR="003E3B0A" w:rsidRPr="007D69F8" w:rsidRDefault="003E3B0A" w:rsidP="007D69F8">
            <w:pPr>
              <w:rPr>
                <w:rFonts w:ascii="宋体" w:hAnsi="宋体"/>
                <w:sz w:val="18"/>
                <w:szCs w:val="18"/>
              </w:rPr>
            </w:pPr>
            <w:r w:rsidRPr="007D69F8">
              <w:rPr>
                <w:rFonts w:ascii="宋体" w:hAnsi="宋体"/>
                <w:sz w:val="18"/>
                <w:szCs w:val="18"/>
              </w:rPr>
              <w:t>[303044]甘肃卫生职业学院</w:t>
            </w:r>
          </w:p>
        </w:tc>
        <w:tc>
          <w:tcPr>
            <w:tcW w:w="942" w:type="dxa"/>
            <w:tcBorders>
              <w:top w:val="nil"/>
              <w:left w:val="nil"/>
              <w:bottom w:val="single" w:sz="4" w:space="0" w:color="000000"/>
              <w:right w:val="single" w:sz="4" w:space="0" w:color="000000"/>
            </w:tcBorders>
            <w:shd w:val="clear" w:color="FFFFFF" w:fill="FFFFFF"/>
            <w:noWrap/>
            <w:tcMar>
              <w:left w:w="0" w:type="dxa"/>
              <w:right w:w="28" w:type="dxa"/>
            </w:tcMar>
          </w:tcPr>
          <w:p w:rsidR="003E3B0A" w:rsidRPr="007D69F8" w:rsidRDefault="003E3B0A" w:rsidP="00F4605D">
            <w:pPr>
              <w:jc w:val="right"/>
              <w:rPr>
                <w:rFonts w:ascii="宋体" w:hAnsi="宋体"/>
                <w:sz w:val="18"/>
                <w:szCs w:val="18"/>
              </w:rPr>
            </w:pPr>
            <w:r w:rsidRPr="007D69F8">
              <w:rPr>
                <w:rFonts w:ascii="宋体" w:hAnsi="宋体"/>
                <w:sz w:val="18"/>
                <w:szCs w:val="18"/>
              </w:rPr>
              <w:t>15,836.45</w:t>
            </w:r>
          </w:p>
        </w:tc>
        <w:tc>
          <w:tcPr>
            <w:tcW w:w="942" w:type="dxa"/>
            <w:tcBorders>
              <w:top w:val="nil"/>
              <w:left w:val="nil"/>
              <w:bottom w:val="single" w:sz="4" w:space="0" w:color="000000"/>
              <w:right w:val="single" w:sz="4" w:space="0" w:color="000000"/>
            </w:tcBorders>
            <w:shd w:val="clear" w:color="FFFFFF" w:fill="FFFFFF"/>
            <w:noWrap/>
            <w:tcMar>
              <w:left w:w="0" w:type="dxa"/>
              <w:right w:w="28" w:type="dxa"/>
            </w:tcMar>
          </w:tcPr>
          <w:p w:rsidR="003E3B0A" w:rsidRPr="007D69F8" w:rsidRDefault="003E3B0A" w:rsidP="00F4605D">
            <w:pPr>
              <w:jc w:val="right"/>
              <w:rPr>
                <w:rFonts w:ascii="宋体" w:hAnsi="宋体"/>
                <w:sz w:val="18"/>
                <w:szCs w:val="18"/>
              </w:rPr>
            </w:pPr>
            <w:r w:rsidRPr="007D69F8">
              <w:rPr>
                <w:rFonts w:ascii="宋体" w:hAnsi="宋体"/>
                <w:sz w:val="18"/>
                <w:szCs w:val="18"/>
              </w:rPr>
              <w:t>15,836.45</w:t>
            </w:r>
          </w:p>
        </w:tc>
        <w:tc>
          <w:tcPr>
            <w:tcW w:w="942" w:type="dxa"/>
            <w:tcBorders>
              <w:top w:val="nil"/>
              <w:left w:val="nil"/>
              <w:bottom w:val="single" w:sz="4" w:space="0" w:color="000000"/>
              <w:right w:val="single" w:sz="4" w:space="0" w:color="000000"/>
            </w:tcBorders>
            <w:shd w:val="clear" w:color="FFFFFF" w:fill="FFFFFF"/>
            <w:noWrap/>
            <w:tcMar>
              <w:left w:w="0" w:type="dxa"/>
              <w:right w:w="28" w:type="dxa"/>
            </w:tcMar>
          </w:tcPr>
          <w:p w:rsidR="003E3B0A" w:rsidRPr="007D69F8" w:rsidRDefault="003E3B0A" w:rsidP="00F4605D">
            <w:pPr>
              <w:jc w:val="right"/>
              <w:rPr>
                <w:rFonts w:ascii="宋体" w:hAnsi="宋体"/>
                <w:sz w:val="18"/>
                <w:szCs w:val="18"/>
              </w:rPr>
            </w:pPr>
            <w:r w:rsidRPr="007D69F8">
              <w:rPr>
                <w:rFonts w:ascii="宋体" w:hAnsi="宋体"/>
                <w:sz w:val="18"/>
                <w:szCs w:val="18"/>
              </w:rPr>
              <w:t>7,979.80</w:t>
            </w:r>
          </w:p>
        </w:tc>
        <w:tc>
          <w:tcPr>
            <w:tcW w:w="1045" w:type="dxa"/>
            <w:tcBorders>
              <w:top w:val="nil"/>
              <w:left w:val="nil"/>
              <w:bottom w:val="single" w:sz="4" w:space="0" w:color="000000"/>
              <w:right w:val="single" w:sz="4" w:space="0" w:color="000000"/>
            </w:tcBorders>
            <w:shd w:val="clear" w:color="FFFFFF" w:fill="FFFFFF"/>
            <w:noWrap/>
            <w:tcMar>
              <w:left w:w="0" w:type="dxa"/>
              <w:right w:w="28" w:type="dxa"/>
            </w:tcMar>
          </w:tcPr>
          <w:p w:rsidR="003E3B0A" w:rsidRPr="007D69F8" w:rsidRDefault="003E3B0A" w:rsidP="00F4605D">
            <w:pPr>
              <w:jc w:val="right"/>
              <w:rPr>
                <w:rFonts w:ascii="宋体" w:hAnsi="宋体"/>
                <w:sz w:val="18"/>
                <w:szCs w:val="18"/>
              </w:rPr>
            </w:pPr>
            <w:r w:rsidRPr="007D69F8">
              <w:rPr>
                <w:rFonts w:ascii="宋体" w:hAnsi="宋体"/>
                <w:sz w:val="18"/>
                <w:szCs w:val="18"/>
              </w:rPr>
              <w:t>7,856.65</w:t>
            </w:r>
          </w:p>
        </w:tc>
        <w:tc>
          <w:tcPr>
            <w:tcW w:w="654" w:type="dxa"/>
            <w:tcBorders>
              <w:top w:val="nil"/>
              <w:left w:val="nil"/>
              <w:bottom w:val="single" w:sz="4" w:space="0" w:color="000000"/>
              <w:right w:val="single" w:sz="4" w:space="0" w:color="000000"/>
            </w:tcBorders>
            <w:shd w:val="clear" w:color="FFFFFF" w:fill="FFFFFF"/>
            <w:noWrap/>
            <w:tcMar>
              <w:left w:w="0" w:type="dxa"/>
              <w:right w:w="28" w:type="dxa"/>
            </w:tcMar>
          </w:tcPr>
          <w:p w:rsidR="003E3B0A" w:rsidRPr="007D69F8" w:rsidRDefault="003E3B0A" w:rsidP="00F4605D">
            <w:pPr>
              <w:jc w:val="right"/>
              <w:rPr>
                <w:rFonts w:ascii="宋体" w:hAnsi="宋体"/>
                <w:sz w:val="18"/>
                <w:szCs w:val="18"/>
              </w:rPr>
            </w:pPr>
          </w:p>
        </w:tc>
        <w:tc>
          <w:tcPr>
            <w:tcW w:w="952" w:type="dxa"/>
            <w:tcBorders>
              <w:top w:val="nil"/>
              <w:left w:val="nil"/>
              <w:bottom w:val="single" w:sz="4" w:space="0" w:color="000000"/>
              <w:right w:val="single" w:sz="4" w:space="0" w:color="000000"/>
            </w:tcBorders>
            <w:shd w:val="clear" w:color="FFFFFF" w:fill="FFFFFF"/>
            <w:noWrap/>
            <w:tcMar>
              <w:left w:w="0" w:type="dxa"/>
              <w:right w:w="28" w:type="dxa"/>
            </w:tcMar>
          </w:tcPr>
          <w:p w:rsidR="003E3B0A" w:rsidRPr="007D69F8" w:rsidRDefault="003E3B0A" w:rsidP="00F4605D">
            <w:pPr>
              <w:jc w:val="right"/>
              <w:rPr>
                <w:rFonts w:ascii="宋体" w:hAnsi="宋体"/>
                <w:sz w:val="18"/>
                <w:szCs w:val="18"/>
              </w:rPr>
            </w:pPr>
          </w:p>
        </w:tc>
        <w:tc>
          <w:tcPr>
            <w:tcW w:w="749" w:type="dxa"/>
            <w:tcBorders>
              <w:top w:val="nil"/>
              <w:left w:val="nil"/>
              <w:bottom w:val="single" w:sz="4" w:space="0" w:color="000000"/>
              <w:right w:val="single" w:sz="4" w:space="0" w:color="000000"/>
            </w:tcBorders>
            <w:shd w:val="clear" w:color="FFFFFF" w:fill="FFFFFF"/>
            <w:noWrap/>
            <w:tcMar>
              <w:left w:w="0" w:type="dxa"/>
              <w:right w:w="28" w:type="dxa"/>
            </w:tcMar>
          </w:tcPr>
          <w:p w:rsidR="003E3B0A" w:rsidRPr="007D69F8" w:rsidRDefault="003E3B0A" w:rsidP="00F4605D">
            <w:pPr>
              <w:jc w:val="right"/>
              <w:rPr>
                <w:rFonts w:ascii="宋体" w:hAnsi="宋体" w:cs="Arial"/>
                <w:sz w:val="18"/>
                <w:szCs w:val="18"/>
              </w:rPr>
            </w:pPr>
          </w:p>
        </w:tc>
        <w:tc>
          <w:tcPr>
            <w:tcW w:w="708" w:type="dxa"/>
            <w:tcBorders>
              <w:top w:val="nil"/>
              <w:left w:val="nil"/>
              <w:bottom w:val="single" w:sz="4" w:space="0" w:color="000000"/>
              <w:right w:val="single" w:sz="4" w:space="0" w:color="000000"/>
            </w:tcBorders>
            <w:shd w:val="clear" w:color="FFFFFF" w:fill="FFFFFF"/>
            <w:noWrap/>
            <w:tcMar>
              <w:left w:w="0" w:type="dxa"/>
              <w:right w:w="28" w:type="dxa"/>
            </w:tcMar>
          </w:tcPr>
          <w:p w:rsidR="003E3B0A" w:rsidRPr="007D69F8" w:rsidRDefault="003E3B0A" w:rsidP="00F4605D">
            <w:pPr>
              <w:jc w:val="right"/>
              <w:rPr>
                <w:rFonts w:ascii="宋体" w:hAnsi="宋体" w:cs="Arial"/>
                <w:sz w:val="18"/>
                <w:szCs w:val="18"/>
              </w:rPr>
            </w:pPr>
          </w:p>
        </w:tc>
        <w:tc>
          <w:tcPr>
            <w:tcW w:w="851" w:type="dxa"/>
            <w:tcBorders>
              <w:top w:val="nil"/>
              <w:left w:val="nil"/>
              <w:bottom w:val="single" w:sz="4" w:space="0" w:color="000000"/>
              <w:right w:val="single" w:sz="4" w:space="0" w:color="000000"/>
            </w:tcBorders>
            <w:shd w:val="clear" w:color="FFFFFF" w:fill="FFFFFF"/>
            <w:noWrap/>
            <w:tcMar>
              <w:left w:w="0" w:type="dxa"/>
              <w:right w:w="28" w:type="dxa"/>
            </w:tcMar>
          </w:tcPr>
          <w:p w:rsidR="003E3B0A" w:rsidRPr="007D69F8" w:rsidRDefault="003E3B0A" w:rsidP="00F4605D">
            <w:pPr>
              <w:jc w:val="right"/>
              <w:rPr>
                <w:rFonts w:ascii="宋体" w:hAnsi="宋体" w:cs="Arial"/>
                <w:sz w:val="18"/>
                <w:szCs w:val="18"/>
              </w:rPr>
            </w:pPr>
          </w:p>
        </w:tc>
        <w:tc>
          <w:tcPr>
            <w:tcW w:w="850" w:type="dxa"/>
            <w:tcBorders>
              <w:top w:val="nil"/>
              <w:left w:val="nil"/>
              <w:bottom w:val="single" w:sz="4" w:space="0" w:color="000000"/>
              <w:right w:val="nil"/>
            </w:tcBorders>
            <w:shd w:val="clear" w:color="FFFFFF" w:fill="FFFFFF"/>
            <w:noWrap/>
            <w:tcMar>
              <w:left w:w="0" w:type="dxa"/>
              <w:right w:w="28" w:type="dxa"/>
            </w:tcMar>
          </w:tcPr>
          <w:p w:rsidR="003E3B0A" w:rsidRPr="007D69F8" w:rsidRDefault="003E3B0A" w:rsidP="00F4605D">
            <w:pPr>
              <w:jc w:val="right"/>
              <w:rPr>
                <w:rFonts w:ascii="宋体" w:hAnsi="宋体" w:cs="Arial"/>
                <w:sz w:val="18"/>
                <w:szCs w:val="18"/>
              </w:rPr>
            </w:pP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6838" w:h="11906" w:orient="landscape"/>
          <w:pgMar w:top="1134" w:right="1134" w:bottom="1134" w:left="1134" w:header="851" w:footer="992" w:gutter="0"/>
          <w:cols w:space="425"/>
          <w:docGrid w:type="lines" w:linePitch="312"/>
        </w:sectPr>
      </w:pPr>
    </w:p>
    <w:p w:rsidR="007C6434" w:rsidRDefault="00055759" w:rsidP="00055759">
      <w:pPr>
        <w:spacing w:line="600" w:lineRule="exact"/>
        <w:jc w:val="center"/>
        <w:rPr>
          <w:rFonts w:ascii="仿宋" w:eastAsia="仿宋" w:hAnsi="宋体" w:cs="宋体"/>
          <w:kern w:val="0"/>
          <w:sz w:val="32"/>
          <w:szCs w:val="32"/>
        </w:rPr>
      </w:pPr>
      <w:r w:rsidRPr="00055759">
        <w:rPr>
          <w:rFonts w:ascii="仿宋" w:eastAsia="仿宋" w:hAnsi="宋体" w:cs="宋体" w:hint="eastAsia"/>
          <w:kern w:val="0"/>
          <w:sz w:val="32"/>
          <w:szCs w:val="32"/>
        </w:rPr>
        <w:lastRenderedPageBreak/>
        <w:t>表六、一般公共预算支出情况表</w:t>
      </w:r>
    </w:p>
    <w:p w:rsidR="00055759" w:rsidRDefault="00055759" w:rsidP="00523062">
      <w:pPr>
        <w:jc w:val="right"/>
        <w:rPr>
          <w:rFonts w:ascii="仿宋" w:eastAsia="仿宋" w:hAnsi="宋体" w:cs="宋体"/>
          <w:kern w:val="0"/>
          <w:sz w:val="32"/>
          <w:szCs w:val="32"/>
        </w:rPr>
      </w:pPr>
      <w:r w:rsidRPr="0043739B">
        <w:rPr>
          <w:rFonts w:ascii="宋体" w:hAnsi="宋体" w:cs="Arial" w:hint="eastAsia"/>
          <w:color w:val="000000"/>
          <w:kern w:val="0"/>
          <w:sz w:val="18"/>
          <w:szCs w:val="18"/>
        </w:rPr>
        <w:t>单位：万元</w:t>
      </w:r>
    </w:p>
    <w:tbl>
      <w:tblPr>
        <w:tblW w:w="9591" w:type="dxa"/>
        <w:jc w:val="center"/>
        <w:tblLook w:val="04A0" w:firstRow="1" w:lastRow="0" w:firstColumn="1" w:lastColumn="0" w:noHBand="0" w:noVBand="1"/>
      </w:tblPr>
      <w:tblGrid>
        <w:gridCol w:w="1074"/>
        <w:gridCol w:w="4253"/>
        <w:gridCol w:w="1417"/>
        <w:gridCol w:w="1418"/>
        <w:gridCol w:w="1429"/>
      </w:tblGrid>
      <w:tr w:rsidR="00DB4AF2" w:rsidRPr="00DB4AF2" w:rsidTr="00156619">
        <w:trPr>
          <w:trHeight w:val="20"/>
          <w:tblHeader/>
          <w:jc w:val="center"/>
        </w:trPr>
        <w:tc>
          <w:tcPr>
            <w:tcW w:w="5327" w:type="dxa"/>
            <w:gridSpan w:val="2"/>
            <w:tcBorders>
              <w:top w:val="single" w:sz="4" w:space="0" w:color="000000"/>
              <w:left w:val="nil"/>
              <w:bottom w:val="single" w:sz="4" w:space="0" w:color="000000"/>
              <w:right w:val="single" w:sz="4" w:space="0" w:color="000000"/>
            </w:tcBorders>
            <w:shd w:val="clear" w:color="auto" w:fill="auto"/>
            <w:noWrap/>
            <w:vAlign w:val="center"/>
          </w:tcPr>
          <w:p w:rsidR="00DB4AF2" w:rsidRPr="00DB4AF2" w:rsidRDefault="00DB4AF2" w:rsidP="00DB4AF2">
            <w:pPr>
              <w:widowControl/>
              <w:jc w:val="center"/>
              <w:rPr>
                <w:rFonts w:ascii="宋体" w:hAnsi="宋体" w:cs="Arial"/>
                <w:b/>
                <w:color w:val="000000"/>
                <w:kern w:val="0"/>
                <w:sz w:val="18"/>
                <w:szCs w:val="18"/>
              </w:rPr>
            </w:pPr>
            <w:r w:rsidRPr="00DB4AF2">
              <w:rPr>
                <w:rFonts w:ascii="宋体" w:hAnsi="宋体" w:cs="Arial" w:hint="eastAsia"/>
                <w:b/>
                <w:color w:val="000000"/>
                <w:kern w:val="0"/>
                <w:sz w:val="18"/>
                <w:szCs w:val="18"/>
              </w:rPr>
              <w:t>支出功能分类科目</w:t>
            </w:r>
          </w:p>
        </w:tc>
        <w:tc>
          <w:tcPr>
            <w:tcW w:w="4264" w:type="dxa"/>
            <w:gridSpan w:val="3"/>
            <w:tcBorders>
              <w:top w:val="single" w:sz="4" w:space="0" w:color="000000"/>
              <w:left w:val="nil"/>
              <w:bottom w:val="single" w:sz="4" w:space="0" w:color="000000"/>
            </w:tcBorders>
            <w:shd w:val="clear" w:color="auto" w:fill="auto"/>
            <w:noWrap/>
            <w:vAlign w:val="center"/>
          </w:tcPr>
          <w:p w:rsidR="00DB4AF2" w:rsidRPr="00DB4AF2" w:rsidRDefault="00DB4AF2" w:rsidP="00DB4AF2">
            <w:pPr>
              <w:widowControl/>
              <w:jc w:val="center"/>
              <w:rPr>
                <w:rFonts w:ascii="宋体" w:hAnsi="宋体" w:cs="Arial"/>
                <w:b/>
                <w:color w:val="000000"/>
                <w:kern w:val="0"/>
                <w:sz w:val="18"/>
                <w:szCs w:val="18"/>
              </w:rPr>
            </w:pPr>
            <w:r w:rsidRPr="00DB4AF2">
              <w:rPr>
                <w:rFonts w:ascii="宋体" w:hAnsi="宋体" w:cs="Arial" w:hint="eastAsia"/>
                <w:b/>
                <w:color w:val="000000"/>
                <w:kern w:val="0"/>
                <w:sz w:val="18"/>
                <w:szCs w:val="18"/>
              </w:rPr>
              <w:t>一般公共预算支出</w:t>
            </w:r>
          </w:p>
        </w:tc>
      </w:tr>
      <w:tr w:rsidR="00055759" w:rsidRPr="00DB4AF2" w:rsidTr="00156619">
        <w:trPr>
          <w:trHeight w:val="20"/>
          <w:tblHeader/>
          <w:jc w:val="center"/>
        </w:trPr>
        <w:tc>
          <w:tcPr>
            <w:tcW w:w="1074" w:type="dxa"/>
            <w:tcBorders>
              <w:top w:val="nil"/>
              <w:left w:val="nil"/>
              <w:bottom w:val="single" w:sz="4" w:space="0" w:color="000000"/>
              <w:right w:val="single" w:sz="4" w:space="0" w:color="000000"/>
            </w:tcBorders>
            <w:shd w:val="clear" w:color="auto" w:fill="auto"/>
            <w:noWrap/>
            <w:vAlign w:val="center"/>
          </w:tcPr>
          <w:p w:rsidR="00DB4AF2" w:rsidRPr="00DB4AF2" w:rsidRDefault="00DB4AF2" w:rsidP="00DB4AF2">
            <w:pPr>
              <w:widowControl/>
              <w:jc w:val="center"/>
              <w:rPr>
                <w:rFonts w:ascii="宋体" w:hAnsi="宋体" w:cs="Arial"/>
                <w:b/>
                <w:color w:val="000000"/>
                <w:kern w:val="0"/>
                <w:sz w:val="18"/>
                <w:szCs w:val="18"/>
              </w:rPr>
            </w:pPr>
            <w:r w:rsidRPr="00DB4AF2">
              <w:rPr>
                <w:rFonts w:ascii="宋体" w:hAnsi="宋体" w:cs="Arial" w:hint="eastAsia"/>
                <w:b/>
                <w:color w:val="000000"/>
                <w:kern w:val="0"/>
                <w:sz w:val="18"/>
                <w:szCs w:val="18"/>
              </w:rPr>
              <w:t>科目编码</w:t>
            </w:r>
          </w:p>
        </w:tc>
        <w:tc>
          <w:tcPr>
            <w:tcW w:w="4253" w:type="dxa"/>
            <w:tcBorders>
              <w:top w:val="nil"/>
              <w:left w:val="nil"/>
              <w:bottom w:val="single" w:sz="4" w:space="0" w:color="000000"/>
              <w:right w:val="single" w:sz="4" w:space="0" w:color="000000"/>
            </w:tcBorders>
            <w:shd w:val="clear" w:color="auto" w:fill="auto"/>
            <w:noWrap/>
            <w:vAlign w:val="center"/>
          </w:tcPr>
          <w:p w:rsidR="00DB4AF2" w:rsidRPr="00DB4AF2" w:rsidRDefault="00DB4AF2" w:rsidP="00DB4AF2">
            <w:pPr>
              <w:widowControl/>
              <w:jc w:val="center"/>
              <w:rPr>
                <w:rFonts w:ascii="宋体" w:hAnsi="宋体" w:cs="Arial"/>
                <w:b/>
                <w:color w:val="000000"/>
                <w:kern w:val="0"/>
                <w:sz w:val="18"/>
                <w:szCs w:val="18"/>
              </w:rPr>
            </w:pPr>
            <w:r w:rsidRPr="00DB4AF2">
              <w:rPr>
                <w:rFonts w:ascii="宋体" w:hAnsi="宋体" w:cs="Arial" w:hint="eastAsia"/>
                <w:b/>
                <w:color w:val="000000"/>
                <w:kern w:val="0"/>
                <w:sz w:val="18"/>
                <w:szCs w:val="18"/>
              </w:rPr>
              <w:t>科目名称</w:t>
            </w:r>
          </w:p>
        </w:tc>
        <w:tc>
          <w:tcPr>
            <w:tcW w:w="1417" w:type="dxa"/>
            <w:tcBorders>
              <w:top w:val="nil"/>
              <w:left w:val="nil"/>
              <w:bottom w:val="single" w:sz="4" w:space="0" w:color="000000"/>
              <w:right w:val="single" w:sz="4" w:space="0" w:color="000000"/>
            </w:tcBorders>
            <w:shd w:val="clear" w:color="auto" w:fill="auto"/>
            <w:noWrap/>
            <w:vAlign w:val="center"/>
          </w:tcPr>
          <w:p w:rsidR="00DB4AF2" w:rsidRPr="00DB4AF2" w:rsidRDefault="00DB4AF2" w:rsidP="00DB4AF2">
            <w:pPr>
              <w:widowControl/>
              <w:jc w:val="center"/>
              <w:rPr>
                <w:rFonts w:ascii="宋体" w:hAnsi="宋体" w:cs="Arial"/>
                <w:b/>
                <w:color w:val="000000"/>
                <w:kern w:val="0"/>
                <w:sz w:val="18"/>
                <w:szCs w:val="18"/>
              </w:rPr>
            </w:pPr>
            <w:r w:rsidRPr="00DB4AF2">
              <w:rPr>
                <w:rFonts w:ascii="宋体" w:hAnsi="宋体" w:cs="Arial" w:hint="eastAsia"/>
                <w:b/>
                <w:color w:val="000000"/>
                <w:kern w:val="0"/>
                <w:sz w:val="18"/>
                <w:szCs w:val="18"/>
              </w:rPr>
              <w:t>合计</w:t>
            </w:r>
          </w:p>
        </w:tc>
        <w:tc>
          <w:tcPr>
            <w:tcW w:w="1418" w:type="dxa"/>
            <w:tcBorders>
              <w:top w:val="nil"/>
              <w:left w:val="nil"/>
              <w:bottom w:val="single" w:sz="4" w:space="0" w:color="000000"/>
              <w:right w:val="single" w:sz="4" w:space="0" w:color="000000"/>
            </w:tcBorders>
            <w:shd w:val="clear" w:color="auto" w:fill="auto"/>
            <w:noWrap/>
            <w:vAlign w:val="center"/>
          </w:tcPr>
          <w:p w:rsidR="00DB4AF2" w:rsidRPr="00DB4AF2" w:rsidRDefault="00DB4AF2" w:rsidP="00DB4AF2">
            <w:pPr>
              <w:widowControl/>
              <w:jc w:val="center"/>
              <w:rPr>
                <w:rFonts w:ascii="宋体" w:hAnsi="宋体" w:cs="Arial"/>
                <w:b/>
                <w:color w:val="000000"/>
                <w:kern w:val="0"/>
                <w:sz w:val="18"/>
                <w:szCs w:val="18"/>
              </w:rPr>
            </w:pPr>
            <w:r w:rsidRPr="00DB4AF2">
              <w:rPr>
                <w:rFonts w:ascii="宋体" w:hAnsi="宋体" w:cs="Arial" w:hint="eastAsia"/>
                <w:b/>
                <w:color w:val="000000"/>
                <w:kern w:val="0"/>
                <w:sz w:val="18"/>
                <w:szCs w:val="18"/>
              </w:rPr>
              <w:t>基本支出</w:t>
            </w:r>
          </w:p>
        </w:tc>
        <w:tc>
          <w:tcPr>
            <w:tcW w:w="1429" w:type="dxa"/>
            <w:tcBorders>
              <w:top w:val="nil"/>
              <w:left w:val="nil"/>
              <w:bottom w:val="single" w:sz="4" w:space="0" w:color="000000"/>
              <w:right w:val="nil"/>
            </w:tcBorders>
            <w:shd w:val="clear" w:color="auto" w:fill="auto"/>
            <w:noWrap/>
            <w:vAlign w:val="center"/>
          </w:tcPr>
          <w:p w:rsidR="00DB4AF2" w:rsidRPr="00DB4AF2" w:rsidRDefault="00DB4AF2" w:rsidP="00DB4AF2">
            <w:pPr>
              <w:widowControl/>
              <w:jc w:val="center"/>
              <w:rPr>
                <w:rFonts w:ascii="宋体" w:hAnsi="宋体" w:cs="Arial"/>
                <w:b/>
                <w:color w:val="000000"/>
                <w:kern w:val="0"/>
                <w:sz w:val="18"/>
                <w:szCs w:val="18"/>
              </w:rPr>
            </w:pPr>
            <w:r w:rsidRPr="00DB4AF2">
              <w:rPr>
                <w:rFonts w:ascii="宋体" w:hAnsi="宋体" w:cs="Arial" w:hint="eastAsia"/>
                <w:b/>
                <w:color w:val="000000"/>
                <w:kern w:val="0"/>
                <w:sz w:val="18"/>
                <w:szCs w:val="18"/>
              </w:rPr>
              <w:t>项目支出</w:t>
            </w:r>
          </w:p>
        </w:tc>
      </w:tr>
      <w:tr w:rsidR="00055759" w:rsidRPr="00DB4AF2" w:rsidTr="00156619">
        <w:trPr>
          <w:trHeight w:val="20"/>
          <w:tblHeader/>
          <w:jc w:val="center"/>
        </w:trPr>
        <w:tc>
          <w:tcPr>
            <w:tcW w:w="1074" w:type="dxa"/>
            <w:tcBorders>
              <w:top w:val="nil"/>
              <w:left w:val="nil"/>
              <w:bottom w:val="single" w:sz="4" w:space="0" w:color="000000"/>
              <w:right w:val="single" w:sz="4" w:space="0" w:color="000000"/>
            </w:tcBorders>
            <w:shd w:val="clear" w:color="auto" w:fill="auto"/>
            <w:noWrap/>
            <w:vAlign w:val="center"/>
          </w:tcPr>
          <w:p w:rsidR="00DB4AF2" w:rsidRPr="00DB4AF2" w:rsidRDefault="00DB4AF2" w:rsidP="00DB4AF2">
            <w:pPr>
              <w:widowControl/>
              <w:jc w:val="center"/>
              <w:rPr>
                <w:rFonts w:ascii="宋体" w:hAnsi="宋体" w:cs="Arial"/>
                <w:b/>
                <w:color w:val="000000"/>
                <w:kern w:val="0"/>
                <w:sz w:val="18"/>
                <w:szCs w:val="18"/>
              </w:rPr>
            </w:pPr>
            <w:r w:rsidRPr="00DB4AF2">
              <w:rPr>
                <w:rFonts w:ascii="宋体" w:hAnsi="宋体" w:cs="Arial" w:hint="eastAsia"/>
                <w:b/>
                <w:color w:val="000000"/>
                <w:kern w:val="0"/>
                <w:sz w:val="18"/>
                <w:szCs w:val="18"/>
              </w:rPr>
              <w:t>**</w:t>
            </w:r>
          </w:p>
        </w:tc>
        <w:tc>
          <w:tcPr>
            <w:tcW w:w="4253" w:type="dxa"/>
            <w:tcBorders>
              <w:top w:val="nil"/>
              <w:left w:val="nil"/>
              <w:bottom w:val="single" w:sz="4" w:space="0" w:color="000000"/>
              <w:right w:val="single" w:sz="4" w:space="0" w:color="000000"/>
            </w:tcBorders>
            <w:shd w:val="clear" w:color="auto" w:fill="auto"/>
            <w:noWrap/>
            <w:vAlign w:val="center"/>
          </w:tcPr>
          <w:p w:rsidR="00DB4AF2" w:rsidRPr="00DB4AF2" w:rsidRDefault="00DB4AF2" w:rsidP="00DB4AF2">
            <w:pPr>
              <w:widowControl/>
              <w:jc w:val="center"/>
              <w:rPr>
                <w:rFonts w:ascii="宋体" w:hAnsi="宋体" w:cs="Arial"/>
                <w:b/>
                <w:color w:val="000000"/>
                <w:kern w:val="0"/>
                <w:sz w:val="18"/>
                <w:szCs w:val="18"/>
              </w:rPr>
            </w:pPr>
            <w:r w:rsidRPr="00DB4AF2">
              <w:rPr>
                <w:rFonts w:ascii="宋体" w:hAnsi="宋体" w:cs="Arial" w:hint="eastAsia"/>
                <w:b/>
                <w:color w:val="000000"/>
                <w:kern w:val="0"/>
                <w:sz w:val="18"/>
                <w:szCs w:val="18"/>
              </w:rPr>
              <w:t>**</w:t>
            </w:r>
          </w:p>
        </w:tc>
        <w:tc>
          <w:tcPr>
            <w:tcW w:w="1417" w:type="dxa"/>
            <w:tcBorders>
              <w:top w:val="nil"/>
              <w:left w:val="nil"/>
              <w:bottom w:val="single" w:sz="4" w:space="0" w:color="000000"/>
              <w:right w:val="single" w:sz="4" w:space="0" w:color="000000"/>
            </w:tcBorders>
            <w:shd w:val="clear" w:color="auto" w:fill="auto"/>
            <w:noWrap/>
            <w:vAlign w:val="center"/>
          </w:tcPr>
          <w:p w:rsidR="00DB4AF2" w:rsidRPr="00DB4AF2" w:rsidRDefault="00DB4AF2" w:rsidP="00DB4AF2">
            <w:pPr>
              <w:widowControl/>
              <w:jc w:val="center"/>
              <w:rPr>
                <w:rFonts w:ascii="宋体" w:hAnsi="宋体" w:cs="Arial"/>
                <w:b/>
                <w:color w:val="000000"/>
                <w:kern w:val="0"/>
                <w:sz w:val="18"/>
                <w:szCs w:val="18"/>
              </w:rPr>
            </w:pPr>
            <w:r w:rsidRPr="00DB4AF2">
              <w:rPr>
                <w:rFonts w:ascii="宋体" w:hAnsi="宋体" w:cs="Arial" w:hint="eastAsia"/>
                <w:b/>
                <w:color w:val="000000"/>
                <w:kern w:val="0"/>
                <w:sz w:val="18"/>
                <w:szCs w:val="18"/>
              </w:rPr>
              <w:t>1</w:t>
            </w:r>
          </w:p>
        </w:tc>
        <w:tc>
          <w:tcPr>
            <w:tcW w:w="1418" w:type="dxa"/>
            <w:tcBorders>
              <w:top w:val="nil"/>
              <w:left w:val="nil"/>
              <w:bottom w:val="single" w:sz="4" w:space="0" w:color="000000"/>
              <w:right w:val="single" w:sz="4" w:space="0" w:color="000000"/>
            </w:tcBorders>
            <w:shd w:val="clear" w:color="auto" w:fill="auto"/>
            <w:noWrap/>
            <w:vAlign w:val="center"/>
          </w:tcPr>
          <w:p w:rsidR="00DB4AF2" w:rsidRPr="00DB4AF2" w:rsidRDefault="00DB4AF2" w:rsidP="00DB4AF2">
            <w:pPr>
              <w:widowControl/>
              <w:jc w:val="center"/>
              <w:rPr>
                <w:rFonts w:ascii="宋体" w:hAnsi="宋体" w:cs="Arial"/>
                <w:b/>
                <w:color w:val="000000"/>
                <w:kern w:val="0"/>
                <w:sz w:val="18"/>
                <w:szCs w:val="18"/>
              </w:rPr>
            </w:pPr>
            <w:r w:rsidRPr="00DB4AF2">
              <w:rPr>
                <w:rFonts w:ascii="宋体" w:hAnsi="宋体" w:cs="Arial" w:hint="eastAsia"/>
                <w:b/>
                <w:color w:val="000000"/>
                <w:kern w:val="0"/>
                <w:sz w:val="18"/>
                <w:szCs w:val="18"/>
              </w:rPr>
              <w:t>2</w:t>
            </w:r>
          </w:p>
        </w:tc>
        <w:tc>
          <w:tcPr>
            <w:tcW w:w="1429" w:type="dxa"/>
            <w:tcBorders>
              <w:top w:val="nil"/>
              <w:left w:val="nil"/>
              <w:bottom w:val="single" w:sz="4" w:space="0" w:color="000000"/>
              <w:right w:val="nil"/>
            </w:tcBorders>
            <w:shd w:val="clear" w:color="auto" w:fill="auto"/>
            <w:noWrap/>
            <w:vAlign w:val="center"/>
          </w:tcPr>
          <w:p w:rsidR="00DB4AF2" w:rsidRPr="00DB4AF2" w:rsidRDefault="00DB4AF2" w:rsidP="00DB4AF2">
            <w:pPr>
              <w:widowControl/>
              <w:jc w:val="center"/>
              <w:rPr>
                <w:rFonts w:ascii="宋体" w:hAnsi="宋体" w:cs="Arial"/>
                <w:b/>
                <w:color w:val="000000"/>
                <w:kern w:val="0"/>
                <w:sz w:val="18"/>
                <w:szCs w:val="18"/>
              </w:rPr>
            </w:pPr>
            <w:r w:rsidRPr="00DB4AF2">
              <w:rPr>
                <w:rFonts w:ascii="宋体" w:hAnsi="宋体" w:cs="Arial" w:hint="eastAsia"/>
                <w:b/>
                <w:color w:val="000000"/>
                <w:kern w:val="0"/>
                <w:sz w:val="18"/>
                <w:szCs w:val="18"/>
              </w:rPr>
              <w:t>3</w:t>
            </w: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 xml:space="preserve"> </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总计</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15,836.45</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7,979.80</w:t>
            </w: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7,856.65</w:t>
            </w: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205</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教育支出</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13,686.34</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6,266.69</w:t>
            </w: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7,419.65</w:t>
            </w: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20503</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职业教育</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13,686.34</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6,266.69</w:t>
            </w: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7,419.65</w:t>
            </w: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2050302</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中等职业教育</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101.57</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101.57</w:t>
            </w: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2050305</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高等职业教育</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13,584.77</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6,266.69</w:t>
            </w: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7,318.08</w:t>
            </w: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206</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科学技术支出</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40.00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40.00</w:t>
            </w: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20605</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科技条件与服务</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40.00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40.00</w:t>
            </w: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2060502</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技术创新服务体系</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40.00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40.00</w:t>
            </w: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208</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社会保障和就业支出</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822.14</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822.14</w:t>
            </w: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b/>
                <w:sz w:val="18"/>
                <w:szCs w:val="18"/>
              </w:rPr>
            </w:pP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20805</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行政事业单位养老支出</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815.55</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815.55</w:t>
            </w: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b/>
                <w:sz w:val="18"/>
                <w:szCs w:val="18"/>
              </w:rPr>
            </w:pP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2080502</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事业单位离退休</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24.30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24.30</w:t>
            </w: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2080505</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机关事业单位基本养老保险缴费支出</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527.50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527.50</w:t>
            </w: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2080506</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机关事业单位职业年金缴费支出</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263.75</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263.75</w:t>
            </w: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20899</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其他社会保障和就业支出</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6.59</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6.59</w:t>
            </w: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b/>
                <w:sz w:val="18"/>
                <w:szCs w:val="18"/>
              </w:rPr>
            </w:pP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2089999</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其他社会保障和就业支出</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6.59</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6.59</w:t>
            </w: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210</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卫生健康支出</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810.99</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413.99</w:t>
            </w: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397.00</w:t>
            </w: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21011</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行政事业单位医疗</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413.99</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413.99</w:t>
            </w: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b/>
                <w:sz w:val="18"/>
                <w:szCs w:val="18"/>
              </w:rPr>
            </w:pP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2101102</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事业单位医疗</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282.12</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282.12</w:t>
            </w: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2101103</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公务员医疗补助</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131.87</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131.87</w:t>
            </w: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21017</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中医药事务</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3.00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3.00</w:t>
            </w: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2101704</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中医（民族医）药专项</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3.00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3.00</w:t>
            </w: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21099</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其他卫生健康支出</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394.00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394.00</w:t>
            </w: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2109999</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其他卫生健康支出</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394.00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394.00</w:t>
            </w: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221</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住房保障支出</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476.98</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476.98</w:t>
            </w: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b/>
                <w:sz w:val="18"/>
                <w:szCs w:val="18"/>
              </w:rPr>
            </w:pP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22102</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b/>
                <w:sz w:val="18"/>
                <w:szCs w:val="18"/>
              </w:rPr>
            </w:pPr>
            <w:r w:rsidRPr="007D69F8">
              <w:rPr>
                <w:rFonts w:ascii="宋体" w:hAnsi="宋体"/>
                <w:b/>
                <w:sz w:val="18"/>
                <w:szCs w:val="18"/>
              </w:rPr>
              <w:t>住房改革支出</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476.98</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476.98</w:t>
            </w: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b/>
                <w:sz w:val="18"/>
                <w:szCs w:val="18"/>
              </w:rPr>
            </w:pPr>
          </w:p>
        </w:tc>
      </w:tr>
      <w:tr w:rsidR="00F4605D" w:rsidRPr="007D69F8" w:rsidTr="00156619">
        <w:trPr>
          <w:trHeight w:val="20"/>
          <w:jc w:val="center"/>
        </w:trPr>
        <w:tc>
          <w:tcPr>
            <w:tcW w:w="1074"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2210201</w:t>
            </w:r>
          </w:p>
        </w:tc>
        <w:tc>
          <w:tcPr>
            <w:tcW w:w="4253"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left"/>
              <w:rPr>
                <w:rFonts w:ascii="宋体" w:hAnsi="宋体"/>
                <w:sz w:val="18"/>
                <w:szCs w:val="18"/>
              </w:rPr>
            </w:pPr>
            <w:r w:rsidRPr="007D69F8">
              <w:rPr>
                <w:rFonts w:ascii="宋体" w:hAnsi="宋体"/>
                <w:sz w:val="18"/>
                <w:szCs w:val="18"/>
              </w:rPr>
              <w:t>住房公积金</w:t>
            </w:r>
          </w:p>
        </w:tc>
        <w:tc>
          <w:tcPr>
            <w:tcW w:w="1417"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476.98</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476.98</w:t>
            </w:r>
          </w:p>
        </w:tc>
        <w:tc>
          <w:tcPr>
            <w:tcW w:w="1429"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p>
    <w:p w:rsidR="0028392B" w:rsidRDefault="0028392B" w:rsidP="0028392B">
      <w:pPr>
        <w:spacing w:line="600" w:lineRule="exact"/>
        <w:jc w:val="center"/>
        <w:rPr>
          <w:rFonts w:ascii="仿宋" w:eastAsia="仿宋" w:hAnsi="宋体" w:cs="宋体"/>
          <w:kern w:val="0"/>
          <w:sz w:val="32"/>
          <w:szCs w:val="32"/>
        </w:rPr>
      </w:pPr>
      <w:r w:rsidRPr="0028392B">
        <w:rPr>
          <w:rFonts w:ascii="仿宋" w:eastAsia="仿宋" w:hAnsi="宋体" w:cs="宋体" w:hint="eastAsia"/>
          <w:kern w:val="0"/>
          <w:sz w:val="32"/>
          <w:szCs w:val="32"/>
        </w:rPr>
        <w:lastRenderedPageBreak/>
        <w:t>表七、一般公共预算基本支出情况表</w:t>
      </w:r>
    </w:p>
    <w:p w:rsidR="0028392B" w:rsidRDefault="0028392B" w:rsidP="0028392B">
      <w:pPr>
        <w:jc w:val="right"/>
        <w:rPr>
          <w:rFonts w:ascii="仿宋" w:eastAsia="仿宋" w:hAnsi="宋体" w:cs="宋体"/>
          <w:kern w:val="0"/>
          <w:sz w:val="32"/>
          <w:szCs w:val="32"/>
        </w:rPr>
      </w:pPr>
      <w:r w:rsidRPr="0043739B">
        <w:rPr>
          <w:rFonts w:ascii="宋体" w:hAnsi="宋体" w:cs="Arial" w:hint="eastAsia"/>
          <w:color w:val="000000"/>
          <w:kern w:val="0"/>
          <w:sz w:val="18"/>
          <w:szCs w:val="18"/>
        </w:rPr>
        <w:t>单位：万元</w:t>
      </w:r>
    </w:p>
    <w:tbl>
      <w:tblPr>
        <w:tblW w:w="9405" w:type="dxa"/>
        <w:jc w:val="center"/>
        <w:tblLook w:val="04A0" w:firstRow="1" w:lastRow="0" w:firstColumn="1" w:lastColumn="0" w:noHBand="0" w:noVBand="1"/>
      </w:tblPr>
      <w:tblGrid>
        <w:gridCol w:w="948"/>
        <w:gridCol w:w="4252"/>
        <w:gridCol w:w="1559"/>
        <w:gridCol w:w="1418"/>
        <w:gridCol w:w="1228"/>
      </w:tblGrid>
      <w:tr w:rsidR="0040581D" w:rsidRPr="0040581D" w:rsidTr="00156619">
        <w:trPr>
          <w:trHeight w:val="20"/>
          <w:tblHeader/>
          <w:jc w:val="center"/>
        </w:trPr>
        <w:tc>
          <w:tcPr>
            <w:tcW w:w="5200" w:type="dxa"/>
            <w:gridSpan w:val="2"/>
            <w:tcBorders>
              <w:top w:val="single" w:sz="4" w:space="0" w:color="000000"/>
              <w:left w:val="nil"/>
              <w:bottom w:val="single" w:sz="4" w:space="0" w:color="000000"/>
              <w:right w:val="single" w:sz="4" w:space="0" w:color="000000"/>
            </w:tcBorders>
            <w:shd w:val="clear" w:color="auto" w:fill="auto"/>
            <w:noWrap/>
            <w:vAlign w:val="center"/>
          </w:tcPr>
          <w:p w:rsidR="0040581D" w:rsidRPr="0040581D" w:rsidRDefault="0040581D" w:rsidP="0040581D">
            <w:pPr>
              <w:widowControl/>
              <w:jc w:val="center"/>
              <w:rPr>
                <w:rFonts w:ascii="宋体" w:hAnsi="宋体" w:cs="Arial"/>
                <w:b/>
                <w:color w:val="000000"/>
                <w:kern w:val="0"/>
                <w:sz w:val="18"/>
                <w:szCs w:val="18"/>
              </w:rPr>
            </w:pPr>
            <w:r w:rsidRPr="0040581D">
              <w:rPr>
                <w:rFonts w:ascii="宋体" w:hAnsi="宋体" w:cs="Arial" w:hint="eastAsia"/>
                <w:b/>
                <w:color w:val="000000"/>
                <w:kern w:val="0"/>
                <w:sz w:val="18"/>
                <w:szCs w:val="18"/>
              </w:rPr>
              <w:t>部门预算支出经济分类科目</w:t>
            </w:r>
          </w:p>
        </w:tc>
        <w:tc>
          <w:tcPr>
            <w:tcW w:w="4205" w:type="dxa"/>
            <w:gridSpan w:val="3"/>
            <w:tcBorders>
              <w:top w:val="single" w:sz="4" w:space="0" w:color="000000"/>
              <w:left w:val="nil"/>
              <w:bottom w:val="single" w:sz="4" w:space="0" w:color="000000"/>
            </w:tcBorders>
            <w:shd w:val="clear" w:color="auto" w:fill="auto"/>
            <w:noWrap/>
            <w:vAlign w:val="center"/>
          </w:tcPr>
          <w:p w:rsidR="0040581D" w:rsidRPr="0040581D" w:rsidRDefault="0040581D" w:rsidP="0040581D">
            <w:pPr>
              <w:widowControl/>
              <w:jc w:val="center"/>
              <w:rPr>
                <w:rFonts w:ascii="宋体" w:hAnsi="宋体" w:cs="Arial"/>
                <w:b/>
                <w:color w:val="000000"/>
                <w:kern w:val="0"/>
                <w:sz w:val="18"/>
                <w:szCs w:val="18"/>
              </w:rPr>
            </w:pPr>
            <w:r w:rsidRPr="0040581D">
              <w:rPr>
                <w:rFonts w:ascii="宋体" w:hAnsi="宋体" w:cs="Arial" w:hint="eastAsia"/>
                <w:b/>
                <w:color w:val="000000"/>
                <w:kern w:val="0"/>
                <w:sz w:val="18"/>
                <w:szCs w:val="18"/>
              </w:rPr>
              <w:t>一般公共预算基本支出</w:t>
            </w:r>
          </w:p>
        </w:tc>
      </w:tr>
      <w:tr w:rsidR="0028392B" w:rsidRPr="0040581D" w:rsidTr="00156619">
        <w:trPr>
          <w:trHeight w:val="20"/>
          <w:tblHeader/>
          <w:jc w:val="center"/>
        </w:trPr>
        <w:tc>
          <w:tcPr>
            <w:tcW w:w="948" w:type="dxa"/>
            <w:tcBorders>
              <w:top w:val="nil"/>
              <w:left w:val="nil"/>
              <w:bottom w:val="single" w:sz="4" w:space="0" w:color="000000"/>
              <w:right w:val="single" w:sz="4" w:space="0" w:color="000000"/>
            </w:tcBorders>
            <w:shd w:val="clear" w:color="auto" w:fill="auto"/>
            <w:noWrap/>
            <w:vAlign w:val="center"/>
          </w:tcPr>
          <w:p w:rsidR="0040581D" w:rsidRPr="0040581D" w:rsidRDefault="0040581D" w:rsidP="0040581D">
            <w:pPr>
              <w:widowControl/>
              <w:jc w:val="center"/>
              <w:rPr>
                <w:rFonts w:ascii="宋体" w:hAnsi="宋体" w:cs="Arial"/>
                <w:b/>
                <w:color w:val="000000"/>
                <w:kern w:val="0"/>
                <w:sz w:val="18"/>
                <w:szCs w:val="18"/>
              </w:rPr>
            </w:pPr>
            <w:r w:rsidRPr="0040581D">
              <w:rPr>
                <w:rFonts w:ascii="宋体" w:hAnsi="宋体" w:cs="Arial" w:hint="eastAsia"/>
                <w:b/>
                <w:color w:val="000000"/>
                <w:kern w:val="0"/>
                <w:sz w:val="18"/>
                <w:szCs w:val="18"/>
              </w:rPr>
              <w:t>科目编码</w:t>
            </w:r>
          </w:p>
        </w:tc>
        <w:tc>
          <w:tcPr>
            <w:tcW w:w="4252" w:type="dxa"/>
            <w:tcBorders>
              <w:top w:val="nil"/>
              <w:left w:val="nil"/>
              <w:bottom w:val="single" w:sz="4" w:space="0" w:color="000000"/>
              <w:right w:val="single" w:sz="4" w:space="0" w:color="000000"/>
            </w:tcBorders>
            <w:shd w:val="clear" w:color="auto" w:fill="auto"/>
            <w:noWrap/>
            <w:vAlign w:val="center"/>
          </w:tcPr>
          <w:p w:rsidR="0040581D" w:rsidRPr="0040581D" w:rsidRDefault="0040581D" w:rsidP="0040581D">
            <w:pPr>
              <w:widowControl/>
              <w:jc w:val="center"/>
              <w:rPr>
                <w:rFonts w:ascii="宋体" w:hAnsi="宋体" w:cs="Arial"/>
                <w:b/>
                <w:color w:val="000000"/>
                <w:kern w:val="0"/>
                <w:sz w:val="18"/>
                <w:szCs w:val="18"/>
              </w:rPr>
            </w:pPr>
            <w:r w:rsidRPr="0040581D">
              <w:rPr>
                <w:rFonts w:ascii="宋体" w:hAnsi="宋体" w:cs="Arial" w:hint="eastAsia"/>
                <w:b/>
                <w:color w:val="000000"/>
                <w:kern w:val="0"/>
                <w:sz w:val="18"/>
                <w:szCs w:val="18"/>
              </w:rPr>
              <w:t>科目名称</w:t>
            </w:r>
          </w:p>
        </w:tc>
        <w:tc>
          <w:tcPr>
            <w:tcW w:w="1559" w:type="dxa"/>
            <w:tcBorders>
              <w:top w:val="nil"/>
              <w:left w:val="nil"/>
              <w:bottom w:val="single" w:sz="4" w:space="0" w:color="000000"/>
              <w:right w:val="single" w:sz="4" w:space="0" w:color="000000"/>
            </w:tcBorders>
            <w:shd w:val="clear" w:color="auto" w:fill="auto"/>
            <w:noWrap/>
            <w:vAlign w:val="center"/>
          </w:tcPr>
          <w:p w:rsidR="0040581D" w:rsidRPr="0040581D" w:rsidRDefault="0040581D" w:rsidP="0040581D">
            <w:pPr>
              <w:widowControl/>
              <w:jc w:val="center"/>
              <w:rPr>
                <w:rFonts w:ascii="宋体" w:hAnsi="宋体" w:cs="Arial"/>
                <w:b/>
                <w:color w:val="000000"/>
                <w:kern w:val="0"/>
                <w:sz w:val="18"/>
                <w:szCs w:val="18"/>
              </w:rPr>
            </w:pPr>
            <w:r w:rsidRPr="0040581D">
              <w:rPr>
                <w:rFonts w:ascii="宋体" w:hAnsi="宋体" w:cs="Arial" w:hint="eastAsia"/>
                <w:b/>
                <w:color w:val="000000"/>
                <w:kern w:val="0"/>
                <w:sz w:val="18"/>
                <w:szCs w:val="18"/>
              </w:rPr>
              <w:t>合计</w:t>
            </w:r>
          </w:p>
        </w:tc>
        <w:tc>
          <w:tcPr>
            <w:tcW w:w="1418" w:type="dxa"/>
            <w:tcBorders>
              <w:top w:val="nil"/>
              <w:left w:val="nil"/>
              <w:bottom w:val="single" w:sz="4" w:space="0" w:color="000000"/>
              <w:right w:val="single" w:sz="4" w:space="0" w:color="000000"/>
            </w:tcBorders>
            <w:shd w:val="clear" w:color="auto" w:fill="auto"/>
            <w:noWrap/>
            <w:vAlign w:val="center"/>
          </w:tcPr>
          <w:p w:rsidR="0040581D" w:rsidRPr="0040581D" w:rsidRDefault="0040581D" w:rsidP="0040581D">
            <w:pPr>
              <w:widowControl/>
              <w:jc w:val="center"/>
              <w:rPr>
                <w:rFonts w:ascii="宋体" w:hAnsi="宋体" w:cs="Arial"/>
                <w:b/>
                <w:color w:val="000000"/>
                <w:kern w:val="0"/>
                <w:sz w:val="18"/>
                <w:szCs w:val="18"/>
              </w:rPr>
            </w:pPr>
            <w:r w:rsidRPr="0040581D">
              <w:rPr>
                <w:rFonts w:ascii="宋体" w:hAnsi="宋体" w:cs="Arial" w:hint="eastAsia"/>
                <w:b/>
                <w:color w:val="000000"/>
                <w:kern w:val="0"/>
                <w:sz w:val="18"/>
                <w:szCs w:val="18"/>
              </w:rPr>
              <w:t>人员经费</w:t>
            </w:r>
          </w:p>
        </w:tc>
        <w:tc>
          <w:tcPr>
            <w:tcW w:w="1228" w:type="dxa"/>
            <w:tcBorders>
              <w:top w:val="nil"/>
              <w:left w:val="nil"/>
              <w:bottom w:val="single" w:sz="4" w:space="0" w:color="000000"/>
              <w:right w:val="nil"/>
            </w:tcBorders>
            <w:shd w:val="clear" w:color="auto" w:fill="auto"/>
            <w:noWrap/>
            <w:vAlign w:val="center"/>
          </w:tcPr>
          <w:p w:rsidR="0040581D" w:rsidRPr="0040581D" w:rsidRDefault="0040581D" w:rsidP="0040581D">
            <w:pPr>
              <w:widowControl/>
              <w:jc w:val="center"/>
              <w:rPr>
                <w:rFonts w:ascii="宋体" w:hAnsi="宋体" w:cs="Arial"/>
                <w:b/>
                <w:color w:val="000000"/>
                <w:kern w:val="0"/>
                <w:sz w:val="18"/>
                <w:szCs w:val="18"/>
              </w:rPr>
            </w:pPr>
            <w:r w:rsidRPr="0040581D">
              <w:rPr>
                <w:rFonts w:ascii="宋体" w:hAnsi="宋体" w:cs="Arial" w:hint="eastAsia"/>
                <w:b/>
                <w:color w:val="000000"/>
                <w:kern w:val="0"/>
                <w:sz w:val="18"/>
                <w:szCs w:val="18"/>
              </w:rPr>
              <w:t>公用经费</w:t>
            </w:r>
          </w:p>
        </w:tc>
      </w:tr>
      <w:tr w:rsidR="0028392B" w:rsidRPr="0040581D" w:rsidTr="00156619">
        <w:trPr>
          <w:trHeight w:val="20"/>
          <w:tblHeader/>
          <w:jc w:val="center"/>
        </w:trPr>
        <w:tc>
          <w:tcPr>
            <w:tcW w:w="948" w:type="dxa"/>
            <w:tcBorders>
              <w:top w:val="nil"/>
              <w:left w:val="nil"/>
              <w:bottom w:val="single" w:sz="4" w:space="0" w:color="000000"/>
              <w:right w:val="single" w:sz="4" w:space="0" w:color="000000"/>
            </w:tcBorders>
            <w:shd w:val="clear" w:color="auto" w:fill="auto"/>
            <w:noWrap/>
            <w:vAlign w:val="center"/>
          </w:tcPr>
          <w:p w:rsidR="0040581D" w:rsidRPr="0040581D" w:rsidRDefault="0040581D" w:rsidP="0040581D">
            <w:pPr>
              <w:widowControl/>
              <w:jc w:val="center"/>
              <w:rPr>
                <w:rFonts w:ascii="宋体" w:hAnsi="宋体" w:cs="Arial"/>
                <w:b/>
                <w:color w:val="000000"/>
                <w:kern w:val="0"/>
                <w:sz w:val="18"/>
                <w:szCs w:val="18"/>
              </w:rPr>
            </w:pPr>
            <w:r w:rsidRPr="0040581D">
              <w:rPr>
                <w:rFonts w:ascii="宋体" w:hAnsi="宋体" w:cs="Arial" w:hint="eastAsia"/>
                <w:b/>
                <w:color w:val="000000"/>
                <w:kern w:val="0"/>
                <w:sz w:val="18"/>
                <w:szCs w:val="18"/>
              </w:rPr>
              <w:t>**</w:t>
            </w:r>
          </w:p>
        </w:tc>
        <w:tc>
          <w:tcPr>
            <w:tcW w:w="4252" w:type="dxa"/>
            <w:tcBorders>
              <w:top w:val="nil"/>
              <w:left w:val="nil"/>
              <w:bottom w:val="single" w:sz="4" w:space="0" w:color="000000"/>
              <w:right w:val="single" w:sz="4" w:space="0" w:color="000000"/>
            </w:tcBorders>
            <w:shd w:val="clear" w:color="auto" w:fill="auto"/>
            <w:noWrap/>
            <w:vAlign w:val="center"/>
          </w:tcPr>
          <w:p w:rsidR="0040581D" w:rsidRPr="0040581D" w:rsidRDefault="0040581D" w:rsidP="0040581D">
            <w:pPr>
              <w:widowControl/>
              <w:jc w:val="center"/>
              <w:rPr>
                <w:rFonts w:ascii="宋体" w:hAnsi="宋体" w:cs="Arial"/>
                <w:b/>
                <w:color w:val="000000"/>
                <w:kern w:val="0"/>
                <w:sz w:val="18"/>
                <w:szCs w:val="18"/>
              </w:rPr>
            </w:pPr>
            <w:r w:rsidRPr="0040581D">
              <w:rPr>
                <w:rFonts w:ascii="宋体" w:hAnsi="宋体" w:cs="Arial" w:hint="eastAsia"/>
                <w:b/>
                <w:color w:val="000000"/>
                <w:kern w:val="0"/>
                <w:sz w:val="18"/>
                <w:szCs w:val="18"/>
              </w:rPr>
              <w:t>**</w:t>
            </w:r>
          </w:p>
        </w:tc>
        <w:tc>
          <w:tcPr>
            <w:tcW w:w="1559" w:type="dxa"/>
            <w:tcBorders>
              <w:top w:val="nil"/>
              <w:left w:val="nil"/>
              <w:bottom w:val="single" w:sz="4" w:space="0" w:color="000000"/>
              <w:right w:val="single" w:sz="4" w:space="0" w:color="000000"/>
            </w:tcBorders>
            <w:shd w:val="clear" w:color="auto" w:fill="auto"/>
            <w:noWrap/>
            <w:vAlign w:val="center"/>
          </w:tcPr>
          <w:p w:rsidR="0040581D" w:rsidRPr="0040581D" w:rsidRDefault="0040581D" w:rsidP="0040581D">
            <w:pPr>
              <w:widowControl/>
              <w:jc w:val="center"/>
              <w:rPr>
                <w:rFonts w:ascii="宋体" w:hAnsi="宋体" w:cs="Arial"/>
                <w:b/>
                <w:color w:val="000000"/>
                <w:kern w:val="0"/>
                <w:sz w:val="18"/>
                <w:szCs w:val="18"/>
              </w:rPr>
            </w:pPr>
            <w:r w:rsidRPr="0040581D">
              <w:rPr>
                <w:rFonts w:ascii="宋体" w:hAnsi="宋体" w:cs="Arial" w:hint="eastAsia"/>
                <w:b/>
                <w:color w:val="000000"/>
                <w:kern w:val="0"/>
                <w:sz w:val="18"/>
                <w:szCs w:val="18"/>
              </w:rPr>
              <w:t>1</w:t>
            </w:r>
          </w:p>
        </w:tc>
        <w:tc>
          <w:tcPr>
            <w:tcW w:w="1418" w:type="dxa"/>
            <w:tcBorders>
              <w:top w:val="nil"/>
              <w:left w:val="nil"/>
              <w:bottom w:val="single" w:sz="4" w:space="0" w:color="000000"/>
              <w:right w:val="single" w:sz="4" w:space="0" w:color="000000"/>
            </w:tcBorders>
            <w:shd w:val="clear" w:color="auto" w:fill="auto"/>
            <w:noWrap/>
            <w:vAlign w:val="center"/>
          </w:tcPr>
          <w:p w:rsidR="0040581D" w:rsidRPr="0040581D" w:rsidRDefault="0040581D" w:rsidP="0040581D">
            <w:pPr>
              <w:widowControl/>
              <w:jc w:val="center"/>
              <w:rPr>
                <w:rFonts w:ascii="宋体" w:hAnsi="宋体" w:cs="Arial"/>
                <w:b/>
                <w:color w:val="000000"/>
                <w:kern w:val="0"/>
                <w:sz w:val="18"/>
                <w:szCs w:val="18"/>
              </w:rPr>
            </w:pPr>
            <w:r w:rsidRPr="0040581D">
              <w:rPr>
                <w:rFonts w:ascii="宋体" w:hAnsi="宋体" w:cs="Arial" w:hint="eastAsia"/>
                <w:b/>
                <w:color w:val="000000"/>
                <w:kern w:val="0"/>
                <w:sz w:val="18"/>
                <w:szCs w:val="18"/>
              </w:rPr>
              <w:t>2</w:t>
            </w:r>
          </w:p>
        </w:tc>
        <w:tc>
          <w:tcPr>
            <w:tcW w:w="1228" w:type="dxa"/>
            <w:tcBorders>
              <w:top w:val="nil"/>
              <w:left w:val="nil"/>
              <w:bottom w:val="single" w:sz="4" w:space="0" w:color="000000"/>
              <w:right w:val="nil"/>
            </w:tcBorders>
            <w:shd w:val="clear" w:color="auto" w:fill="auto"/>
            <w:noWrap/>
            <w:vAlign w:val="center"/>
          </w:tcPr>
          <w:p w:rsidR="0040581D" w:rsidRPr="0040581D" w:rsidRDefault="0040581D" w:rsidP="0040581D">
            <w:pPr>
              <w:widowControl/>
              <w:jc w:val="center"/>
              <w:rPr>
                <w:rFonts w:ascii="宋体" w:hAnsi="宋体" w:cs="Arial"/>
                <w:b/>
                <w:color w:val="000000"/>
                <w:kern w:val="0"/>
                <w:sz w:val="18"/>
                <w:szCs w:val="18"/>
              </w:rPr>
            </w:pPr>
            <w:r w:rsidRPr="0040581D">
              <w:rPr>
                <w:rFonts w:ascii="宋体" w:hAnsi="宋体" w:cs="Arial" w:hint="eastAsia"/>
                <w:b/>
                <w:color w:val="000000"/>
                <w:kern w:val="0"/>
                <w:sz w:val="18"/>
                <w:szCs w:val="18"/>
              </w:rPr>
              <w:t>3</w:t>
            </w: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b/>
                <w:sz w:val="18"/>
                <w:szCs w:val="18"/>
              </w:rPr>
            </w:pPr>
            <w:r w:rsidRPr="007D69F8">
              <w:rPr>
                <w:rFonts w:ascii="宋体" w:hAnsi="宋体"/>
                <w:b/>
                <w:sz w:val="18"/>
                <w:szCs w:val="18"/>
              </w:rPr>
              <w:t xml:space="preserve"> </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b/>
                <w:sz w:val="18"/>
                <w:szCs w:val="18"/>
              </w:rPr>
            </w:pPr>
            <w:r w:rsidRPr="007D69F8">
              <w:rPr>
                <w:rFonts w:ascii="宋体" w:hAnsi="宋体"/>
                <w:b/>
                <w:sz w:val="18"/>
                <w:szCs w:val="18"/>
              </w:rPr>
              <w:t>总计</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7,979.80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6,120.09</w:t>
            </w: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1,859.71</w:t>
            </w: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b/>
                <w:sz w:val="18"/>
                <w:szCs w:val="18"/>
              </w:rPr>
            </w:pPr>
            <w:r w:rsidRPr="007D69F8">
              <w:rPr>
                <w:rFonts w:ascii="宋体" w:hAnsi="宋体"/>
                <w:b/>
                <w:sz w:val="18"/>
                <w:szCs w:val="18"/>
              </w:rPr>
              <w:t>301</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b/>
                <w:sz w:val="18"/>
                <w:szCs w:val="18"/>
              </w:rPr>
            </w:pPr>
            <w:r w:rsidRPr="007D69F8">
              <w:rPr>
                <w:rFonts w:ascii="宋体" w:hAnsi="宋体"/>
                <w:b/>
                <w:sz w:val="18"/>
                <w:szCs w:val="18"/>
              </w:rPr>
              <w:t>工资福利支出</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6,017.75</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6,017.75</w:t>
            </w: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b/>
                <w:sz w:val="18"/>
                <w:szCs w:val="18"/>
              </w:rPr>
            </w:pP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30101</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基本工资</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1,829.40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1,829.40</w:t>
            </w: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30102</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津贴补贴</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643.52</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643.52</w:t>
            </w: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30103</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奖金</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1,074.39</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1,074.39</w:t>
            </w: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30107</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绩效工资</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854.74</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854.74</w:t>
            </w: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30108</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机关事业单位基本养老保险缴费</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527.50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527.50</w:t>
            </w: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30109</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职业年金缴费</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263.75</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263.75</w:t>
            </w: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30110</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职工基本医疗保险缴费</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197.81</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197.81</w:t>
            </w: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30111</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公务员医疗补助缴费</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131.87</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131.87</w:t>
            </w: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30112</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其他社会保障缴费</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17.79</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17.79</w:t>
            </w: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30113</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住房公积金</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476.98</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476.98</w:t>
            </w: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b/>
                <w:sz w:val="18"/>
                <w:szCs w:val="18"/>
              </w:rPr>
            </w:pPr>
            <w:r w:rsidRPr="007D69F8">
              <w:rPr>
                <w:rFonts w:ascii="宋体" w:hAnsi="宋体"/>
                <w:b/>
                <w:sz w:val="18"/>
                <w:szCs w:val="18"/>
              </w:rPr>
              <w:t>302</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b/>
                <w:sz w:val="18"/>
                <w:szCs w:val="18"/>
              </w:rPr>
            </w:pPr>
            <w:r w:rsidRPr="007D69F8">
              <w:rPr>
                <w:rFonts w:ascii="宋体" w:hAnsi="宋体"/>
                <w:b/>
                <w:sz w:val="18"/>
                <w:szCs w:val="18"/>
              </w:rPr>
              <w:t>商品和服务支出</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1,859.71</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1,859.71</w:t>
            </w: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30201</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办公费</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50.00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50.00</w:t>
            </w: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30205</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水费</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70.00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70.00</w:t>
            </w: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30206</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电费</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200.00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200.00</w:t>
            </w: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30208</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取暖费</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700.00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700.00</w:t>
            </w: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30209</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物业管理费</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500.00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500.00</w:t>
            </w: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30211</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差旅费</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7.56</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7.56</w:t>
            </w: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30213</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维修（护）费</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50.00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50.00</w:t>
            </w: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30227</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委托业务费</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250.00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250.00</w:t>
            </w: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30299</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其他商品和服务支出</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32.15</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32.15</w:t>
            </w: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b/>
                <w:sz w:val="18"/>
                <w:szCs w:val="18"/>
              </w:rPr>
            </w:pPr>
            <w:r w:rsidRPr="007D69F8">
              <w:rPr>
                <w:rFonts w:ascii="宋体" w:hAnsi="宋体"/>
                <w:b/>
                <w:sz w:val="18"/>
                <w:szCs w:val="18"/>
              </w:rPr>
              <w:t>303</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b/>
                <w:sz w:val="18"/>
                <w:szCs w:val="18"/>
              </w:rPr>
            </w:pPr>
            <w:r w:rsidRPr="007D69F8">
              <w:rPr>
                <w:rFonts w:ascii="宋体" w:hAnsi="宋体"/>
                <w:b/>
                <w:sz w:val="18"/>
                <w:szCs w:val="18"/>
              </w:rPr>
              <w:t>对个人和家庭的补助</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102.34</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b/>
                <w:sz w:val="18"/>
                <w:szCs w:val="18"/>
              </w:rPr>
            </w:pPr>
            <w:r w:rsidRPr="007D69F8">
              <w:rPr>
                <w:rFonts w:ascii="宋体" w:hAnsi="宋体"/>
                <w:b/>
                <w:sz w:val="18"/>
                <w:szCs w:val="18"/>
              </w:rPr>
              <w:t>102.34</w:t>
            </w: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b/>
                <w:sz w:val="18"/>
                <w:szCs w:val="18"/>
              </w:rPr>
            </w:pP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30302</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退休费</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24.30</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24.30</w:t>
            </w: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30305</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生活补助</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4.93</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4.93</w:t>
            </w: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r w:rsidR="00F4605D" w:rsidRPr="007D69F8" w:rsidTr="00156619">
        <w:trPr>
          <w:trHeight w:val="20"/>
          <w:jc w:val="center"/>
        </w:trPr>
        <w:tc>
          <w:tcPr>
            <w:tcW w:w="948"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30307</w:t>
            </w:r>
          </w:p>
        </w:tc>
        <w:tc>
          <w:tcPr>
            <w:tcW w:w="4252" w:type="dxa"/>
            <w:tcBorders>
              <w:top w:val="nil"/>
              <w:left w:val="nil"/>
              <w:bottom w:val="single" w:sz="4" w:space="0" w:color="000000"/>
              <w:right w:val="single" w:sz="4" w:space="0" w:color="000000"/>
            </w:tcBorders>
            <w:shd w:val="clear" w:color="FFFFFF" w:fill="FFFFFF"/>
            <w:noWrap/>
          </w:tcPr>
          <w:p w:rsidR="00F4605D" w:rsidRPr="007D69F8" w:rsidRDefault="00F4605D" w:rsidP="007D69F8">
            <w:pPr>
              <w:rPr>
                <w:rFonts w:ascii="宋体" w:hAnsi="宋体"/>
                <w:sz w:val="18"/>
                <w:szCs w:val="18"/>
              </w:rPr>
            </w:pPr>
            <w:r w:rsidRPr="007D69F8">
              <w:rPr>
                <w:rFonts w:ascii="宋体" w:hAnsi="宋体"/>
                <w:sz w:val="18"/>
                <w:szCs w:val="18"/>
              </w:rPr>
              <w:t>医疗费补助</w:t>
            </w:r>
          </w:p>
        </w:tc>
        <w:tc>
          <w:tcPr>
            <w:tcW w:w="1559"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73.11</w:t>
            </w:r>
          </w:p>
        </w:tc>
        <w:tc>
          <w:tcPr>
            <w:tcW w:w="1418" w:type="dxa"/>
            <w:tcBorders>
              <w:top w:val="nil"/>
              <w:left w:val="nil"/>
              <w:bottom w:val="single" w:sz="4" w:space="0" w:color="000000"/>
              <w:right w:val="single" w:sz="4" w:space="0" w:color="000000"/>
            </w:tcBorders>
            <w:shd w:val="clear" w:color="FFFFFF" w:fill="FFFFFF"/>
            <w:noWrap/>
          </w:tcPr>
          <w:p w:rsidR="00F4605D" w:rsidRPr="007D69F8" w:rsidRDefault="00F4605D" w:rsidP="00F4605D">
            <w:pPr>
              <w:jc w:val="right"/>
              <w:rPr>
                <w:rFonts w:ascii="宋体" w:hAnsi="宋体"/>
                <w:sz w:val="18"/>
                <w:szCs w:val="18"/>
              </w:rPr>
            </w:pPr>
            <w:r w:rsidRPr="007D69F8">
              <w:rPr>
                <w:rFonts w:ascii="宋体" w:hAnsi="宋体"/>
                <w:sz w:val="18"/>
                <w:szCs w:val="18"/>
              </w:rPr>
              <w:t>73.11</w:t>
            </w:r>
          </w:p>
        </w:tc>
        <w:tc>
          <w:tcPr>
            <w:tcW w:w="1228" w:type="dxa"/>
            <w:tcBorders>
              <w:top w:val="nil"/>
              <w:left w:val="nil"/>
              <w:bottom w:val="single" w:sz="4" w:space="0" w:color="000000"/>
              <w:right w:val="nil"/>
            </w:tcBorders>
            <w:shd w:val="clear" w:color="FFFFFF" w:fill="FFFFFF"/>
            <w:noWrap/>
          </w:tcPr>
          <w:p w:rsidR="00F4605D" w:rsidRPr="007D69F8" w:rsidRDefault="00F4605D" w:rsidP="00F4605D">
            <w:pPr>
              <w:jc w:val="right"/>
              <w:rPr>
                <w:rFonts w:ascii="宋体" w:hAnsi="宋体"/>
                <w:sz w:val="18"/>
                <w:szCs w:val="18"/>
              </w:rPr>
            </w:pP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p>
    <w:p w:rsidR="00BD7FD7" w:rsidRDefault="00BD7FD7" w:rsidP="00BD7FD7">
      <w:pPr>
        <w:spacing w:line="600" w:lineRule="exact"/>
        <w:jc w:val="center"/>
        <w:rPr>
          <w:rFonts w:ascii="仿宋" w:eastAsia="仿宋" w:hAnsi="宋体" w:cs="宋体"/>
          <w:kern w:val="0"/>
          <w:sz w:val="32"/>
          <w:szCs w:val="32"/>
        </w:rPr>
      </w:pPr>
      <w:r w:rsidRPr="00BD7FD7">
        <w:rPr>
          <w:rFonts w:ascii="仿宋" w:eastAsia="仿宋" w:hAnsi="宋体" w:cs="宋体" w:hint="eastAsia"/>
          <w:kern w:val="0"/>
          <w:sz w:val="32"/>
          <w:szCs w:val="32"/>
        </w:rPr>
        <w:lastRenderedPageBreak/>
        <w:t>表八、一般公共预算财政拨款“三公”经费、会议费、培训费支出情况表</w:t>
      </w:r>
    </w:p>
    <w:p w:rsidR="00BD7FD7" w:rsidRDefault="00BD7FD7" w:rsidP="00BD7FD7">
      <w:pPr>
        <w:jc w:val="right"/>
        <w:rPr>
          <w:rFonts w:ascii="仿宋" w:eastAsia="仿宋" w:hAnsi="宋体" w:cs="宋体"/>
          <w:kern w:val="0"/>
          <w:sz w:val="32"/>
          <w:szCs w:val="32"/>
        </w:rPr>
      </w:pPr>
      <w:r w:rsidRPr="0043739B">
        <w:rPr>
          <w:rFonts w:ascii="宋体" w:hAnsi="宋体" w:cs="Arial" w:hint="eastAsia"/>
          <w:color w:val="000000"/>
          <w:kern w:val="0"/>
          <w:sz w:val="18"/>
          <w:szCs w:val="18"/>
        </w:rPr>
        <w:t>单位：万元</w:t>
      </w:r>
    </w:p>
    <w:tbl>
      <w:tblPr>
        <w:tblW w:w="14458" w:type="dxa"/>
        <w:jc w:val="center"/>
        <w:tblLook w:val="04A0" w:firstRow="1" w:lastRow="0" w:firstColumn="1" w:lastColumn="0" w:noHBand="0" w:noVBand="1"/>
      </w:tblPr>
      <w:tblGrid>
        <w:gridCol w:w="5125"/>
        <w:gridCol w:w="1358"/>
        <w:gridCol w:w="1361"/>
        <w:gridCol w:w="1361"/>
        <w:gridCol w:w="1361"/>
        <w:gridCol w:w="1362"/>
        <w:gridCol w:w="1265"/>
        <w:gridCol w:w="1265"/>
      </w:tblGrid>
      <w:tr w:rsidR="00810CC9" w:rsidRPr="00BD7FD7" w:rsidTr="00810CC9">
        <w:trPr>
          <w:trHeight w:val="20"/>
          <w:tblHeader/>
          <w:jc w:val="center"/>
        </w:trPr>
        <w:tc>
          <w:tcPr>
            <w:tcW w:w="5125" w:type="dxa"/>
            <w:vMerge w:val="restart"/>
            <w:tcBorders>
              <w:top w:val="single" w:sz="4" w:space="0" w:color="000000"/>
              <w:left w:val="nil"/>
              <w:bottom w:val="single" w:sz="4" w:space="0" w:color="000000"/>
              <w:right w:val="single" w:sz="4" w:space="0" w:color="000000"/>
            </w:tcBorders>
            <w:shd w:val="clear" w:color="auto" w:fill="auto"/>
            <w:noWrap/>
            <w:vAlign w:val="center"/>
          </w:tcPr>
          <w:p w:rsidR="00810CC9" w:rsidRPr="00BD7FD7" w:rsidRDefault="004B681B" w:rsidP="00BD7FD7">
            <w:pPr>
              <w:widowControl/>
              <w:jc w:val="center"/>
              <w:rPr>
                <w:rFonts w:ascii="宋体" w:hAnsi="宋体" w:cs="Arial"/>
                <w:b/>
                <w:color w:val="000000"/>
                <w:kern w:val="0"/>
                <w:sz w:val="18"/>
                <w:szCs w:val="18"/>
              </w:rPr>
            </w:pPr>
            <w:r w:rsidRPr="00BD7FD7">
              <w:rPr>
                <w:rFonts w:ascii="宋体" w:hAnsi="宋体" w:cs="Arial" w:hint="eastAsia"/>
                <w:b/>
                <w:color w:val="000000"/>
                <w:kern w:val="0"/>
                <w:sz w:val="18"/>
                <w:szCs w:val="18"/>
              </w:rPr>
              <w:t>单位名称</w:t>
            </w:r>
          </w:p>
        </w:tc>
        <w:tc>
          <w:tcPr>
            <w:tcW w:w="6803" w:type="dxa"/>
            <w:gridSpan w:val="5"/>
            <w:tcBorders>
              <w:top w:val="single" w:sz="4" w:space="0" w:color="000000"/>
              <w:left w:val="nil"/>
              <w:bottom w:val="single" w:sz="4" w:space="0" w:color="000000"/>
              <w:right w:val="single" w:sz="4" w:space="0" w:color="000000"/>
            </w:tcBorders>
            <w:shd w:val="clear" w:color="auto" w:fill="auto"/>
            <w:vAlign w:val="center"/>
          </w:tcPr>
          <w:p w:rsidR="00810CC9" w:rsidRPr="00BD7FD7" w:rsidRDefault="004B681B" w:rsidP="00BD7FD7">
            <w:pPr>
              <w:widowControl/>
              <w:jc w:val="center"/>
              <w:rPr>
                <w:rFonts w:ascii="宋体" w:hAnsi="宋体" w:cs="Arial"/>
                <w:b/>
                <w:color w:val="000000"/>
                <w:kern w:val="0"/>
                <w:sz w:val="18"/>
                <w:szCs w:val="18"/>
              </w:rPr>
            </w:pPr>
            <w:r w:rsidRPr="00BD7FD7">
              <w:rPr>
                <w:rFonts w:ascii="宋体" w:hAnsi="宋体" w:cs="Arial" w:hint="eastAsia"/>
                <w:b/>
                <w:color w:val="000000"/>
                <w:kern w:val="0"/>
                <w:sz w:val="18"/>
                <w:szCs w:val="18"/>
              </w:rPr>
              <w:t>“三公”经费</w:t>
            </w:r>
          </w:p>
        </w:tc>
        <w:tc>
          <w:tcPr>
            <w:tcW w:w="1265" w:type="dxa"/>
            <w:vMerge w:val="restart"/>
            <w:tcBorders>
              <w:top w:val="single" w:sz="4" w:space="0" w:color="000000"/>
              <w:left w:val="single" w:sz="4" w:space="0" w:color="000000"/>
              <w:right w:val="single" w:sz="4" w:space="0" w:color="000000"/>
            </w:tcBorders>
            <w:shd w:val="clear" w:color="auto" w:fill="auto"/>
            <w:vAlign w:val="center"/>
          </w:tcPr>
          <w:p w:rsidR="00810CC9" w:rsidRPr="00BD7FD7" w:rsidRDefault="004B681B" w:rsidP="00BD7FD7">
            <w:pPr>
              <w:widowControl/>
              <w:jc w:val="center"/>
              <w:rPr>
                <w:rFonts w:ascii="宋体" w:hAnsi="宋体" w:cs="Arial"/>
                <w:b/>
                <w:color w:val="000000"/>
                <w:kern w:val="0"/>
                <w:sz w:val="18"/>
                <w:szCs w:val="18"/>
              </w:rPr>
            </w:pPr>
            <w:r w:rsidRPr="00BD7FD7">
              <w:rPr>
                <w:rFonts w:ascii="宋体" w:hAnsi="宋体" w:cs="Arial" w:hint="eastAsia"/>
                <w:b/>
                <w:color w:val="000000"/>
                <w:kern w:val="0"/>
                <w:sz w:val="18"/>
                <w:szCs w:val="18"/>
              </w:rPr>
              <w:t>会议费</w:t>
            </w:r>
          </w:p>
        </w:tc>
        <w:tc>
          <w:tcPr>
            <w:tcW w:w="1265" w:type="dxa"/>
            <w:vMerge w:val="restart"/>
            <w:tcBorders>
              <w:top w:val="single" w:sz="4" w:space="0" w:color="000000"/>
              <w:left w:val="single" w:sz="4" w:space="0" w:color="000000"/>
              <w:right w:val="nil"/>
            </w:tcBorders>
            <w:shd w:val="clear" w:color="auto" w:fill="auto"/>
            <w:vAlign w:val="center"/>
          </w:tcPr>
          <w:p w:rsidR="00810CC9" w:rsidRPr="00BD7FD7" w:rsidRDefault="004B681B" w:rsidP="00BD7FD7">
            <w:pPr>
              <w:widowControl/>
              <w:jc w:val="center"/>
              <w:rPr>
                <w:rFonts w:ascii="宋体" w:hAnsi="宋体" w:cs="Arial"/>
                <w:b/>
                <w:color w:val="000000"/>
                <w:kern w:val="0"/>
                <w:sz w:val="18"/>
                <w:szCs w:val="18"/>
              </w:rPr>
            </w:pPr>
            <w:r w:rsidRPr="00BD7FD7">
              <w:rPr>
                <w:rFonts w:ascii="宋体" w:hAnsi="宋体" w:cs="Arial" w:hint="eastAsia"/>
                <w:b/>
                <w:color w:val="000000"/>
                <w:kern w:val="0"/>
                <w:sz w:val="18"/>
                <w:szCs w:val="18"/>
              </w:rPr>
              <w:t>培训费</w:t>
            </w:r>
          </w:p>
        </w:tc>
      </w:tr>
      <w:tr w:rsidR="00810CC9" w:rsidRPr="00880868" w:rsidTr="00810CC9">
        <w:trPr>
          <w:trHeight w:val="20"/>
          <w:tblHeader/>
          <w:jc w:val="center"/>
        </w:trPr>
        <w:tc>
          <w:tcPr>
            <w:tcW w:w="5125" w:type="dxa"/>
            <w:vMerge/>
            <w:tcBorders>
              <w:top w:val="single" w:sz="4" w:space="0" w:color="000000"/>
              <w:left w:val="nil"/>
              <w:bottom w:val="single" w:sz="4" w:space="0" w:color="000000"/>
              <w:right w:val="single" w:sz="4" w:space="0" w:color="000000"/>
            </w:tcBorders>
            <w:vAlign w:val="center"/>
          </w:tcPr>
          <w:p w:rsidR="00810CC9" w:rsidRPr="00BD7FD7" w:rsidRDefault="00810CC9" w:rsidP="00BD7FD7">
            <w:pPr>
              <w:widowControl/>
              <w:jc w:val="left"/>
              <w:rPr>
                <w:rFonts w:ascii="宋体" w:hAnsi="宋体" w:cs="Arial"/>
                <w:b/>
                <w:color w:val="000000"/>
                <w:kern w:val="0"/>
                <w:sz w:val="18"/>
                <w:szCs w:val="18"/>
              </w:rPr>
            </w:pPr>
          </w:p>
        </w:tc>
        <w:tc>
          <w:tcPr>
            <w:tcW w:w="1358" w:type="dxa"/>
            <w:vMerge w:val="restart"/>
            <w:tcBorders>
              <w:top w:val="nil"/>
              <w:left w:val="single" w:sz="4" w:space="0" w:color="000000"/>
              <w:bottom w:val="single" w:sz="4" w:space="0" w:color="000000"/>
              <w:right w:val="single" w:sz="4" w:space="0" w:color="000000"/>
            </w:tcBorders>
            <w:shd w:val="clear" w:color="auto" w:fill="auto"/>
            <w:vAlign w:val="center"/>
          </w:tcPr>
          <w:p w:rsidR="00810CC9" w:rsidRPr="00BD7FD7" w:rsidRDefault="004B681B" w:rsidP="00BD7FD7">
            <w:pPr>
              <w:widowControl/>
              <w:jc w:val="center"/>
              <w:rPr>
                <w:rFonts w:ascii="宋体" w:hAnsi="宋体" w:cs="Arial"/>
                <w:b/>
                <w:color w:val="000000"/>
                <w:kern w:val="0"/>
                <w:sz w:val="18"/>
                <w:szCs w:val="18"/>
              </w:rPr>
            </w:pPr>
            <w:r w:rsidRPr="00BD7FD7">
              <w:rPr>
                <w:rFonts w:ascii="宋体" w:hAnsi="宋体" w:cs="Arial" w:hint="eastAsia"/>
                <w:b/>
                <w:color w:val="000000"/>
                <w:kern w:val="0"/>
                <w:sz w:val="18"/>
                <w:szCs w:val="18"/>
              </w:rPr>
              <w:t>合计</w:t>
            </w:r>
          </w:p>
        </w:tc>
        <w:tc>
          <w:tcPr>
            <w:tcW w:w="1361" w:type="dxa"/>
            <w:vMerge w:val="restart"/>
            <w:tcBorders>
              <w:top w:val="nil"/>
              <w:left w:val="single" w:sz="4" w:space="0" w:color="000000"/>
              <w:bottom w:val="single" w:sz="4" w:space="0" w:color="000000"/>
              <w:right w:val="single" w:sz="4" w:space="0" w:color="000000"/>
            </w:tcBorders>
            <w:shd w:val="clear" w:color="auto" w:fill="auto"/>
            <w:vAlign w:val="center"/>
          </w:tcPr>
          <w:p w:rsidR="00810CC9" w:rsidRPr="00BD7FD7" w:rsidRDefault="004B681B" w:rsidP="00BD7FD7">
            <w:pPr>
              <w:widowControl/>
              <w:jc w:val="center"/>
              <w:rPr>
                <w:rFonts w:ascii="宋体" w:hAnsi="宋体" w:cs="Arial"/>
                <w:b/>
                <w:color w:val="000000"/>
                <w:kern w:val="0"/>
                <w:sz w:val="18"/>
                <w:szCs w:val="18"/>
              </w:rPr>
            </w:pPr>
            <w:r w:rsidRPr="00BD7FD7">
              <w:rPr>
                <w:rFonts w:ascii="宋体" w:hAnsi="宋体" w:cs="Arial" w:hint="eastAsia"/>
                <w:b/>
                <w:color w:val="000000"/>
                <w:kern w:val="0"/>
                <w:sz w:val="18"/>
                <w:szCs w:val="18"/>
              </w:rPr>
              <w:t>因公出国（境）费用</w:t>
            </w:r>
          </w:p>
        </w:tc>
        <w:tc>
          <w:tcPr>
            <w:tcW w:w="1361" w:type="dxa"/>
            <w:vMerge w:val="restart"/>
            <w:tcBorders>
              <w:top w:val="nil"/>
              <w:left w:val="single" w:sz="4" w:space="0" w:color="000000"/>
              <w:bottom w:val="single" w:sz="4" w:space="0" w:color="000000"/>
              <w:right w:val="single" w:sz="4" w:space="0" w:color="000000"/>
            </w:tcBorders>
            <w:shd w:val="clear" w:color="auto" w:fill="auto"/>
            <w:vAlign w:val="center"/>
          </w:tcPr>
          <w:p w:rsidR="00810CC9" w:rsidRPr="00BD7FD7" w:rsidRDefault="004B681B" w:rsidP="00BD7FD7">
            <w:pPr>
              <w:widowControl/>
              <w:jc w:val="center"/>
              <w:rPr>
                <w:rFonts w:ascii="宋体" w:hAnsi="宋体" w:cs="Arial"/>
                <w:b/>
                <w:color w:val="000000"/>
                <w:kern w:val="0"/>
                <w:sz w:val="18"/>
                <w:szCs w:val="18"/>
              </w:rPr>
            </w:pPr>
            <w:r w:rsidRPr="00BD7FD7">
              <w:rPr>
                <w:rFonts w:ascii="宋体" w:hAnsi="宋体" w:cs="Arial" w:hint="eastAsia"/>
                <w:b/>
                <w:color w:val="000000"/>
                <w:kern w:val="0"/>
                <w:sz w:val="18"/>
                <w:szCs w:val="18"/>
              </w:rPr>
              <w:t>公务接待费</w:t>
            </w:r>
          </w:p>
        </w:tc>
        <w:tc>
          <w:tcPr>
            <w:tcW w:w="2723" w:type="dxa"/>
            <w:gridSpan w:val="2"/>
            <w:tcBorders>
              <w:top w:val="single" w:sz="4" w:space="0" w:color="000000"/>
              <w:left w:val="nil"/>
              <w:bottom w:val="single" w:sz="4" w:space="0" w:color="000000"/>
              <w:right w:val="single" w:sz="4" w:space="0" w:color="000000"/>
            </w:tcBorders>
            <w:shd w:val="clear" w:color="auto" w:fill="auto"/>
            <w:vAlign w:val="center"/>
          </w:tcPr>
          <w:p w:rsidR="00810CC9" w:rsidRPr="00BD7FD7" w:rsidRDefault="004B681B" w:rsidP="00BD7FD7">
            <w:pPr>
              <w:widowControl/>
              <w:jc w:val="center"/>
              <w:rPr>
                <w:rFonts w:ascii="宋体" w:hAnsi="宋体" w:cs="Arial"/>
                <w:b/>
                <w:color w:val="000000"/>
                <w:kern w:val="0"/>
                <w:sz w:val="18"/>
                <w:szCs w:val="18"/>
              </w:rPr>
            </w:pPr>
            <w:r w:rsidRPr="00BD7FD7">
              <w:rPr>
                <w:rFonts w:ascii="宋体" w:hAnsi="宋体" w:cs="Arial" w:hint="eastAsia"/>
                <w:b/>
                <w:color w:val="000000"/>
                <w:kern w:val="0"/>
                <w:sz w:val="18"/>
                <w:szCs w:val="18"/>
              </w:rPr>
              <w:t>公务用车购置及运行维护费</w:t>
            </w:r>
          </w:p>
        </w:tc>
        <w:tc>
          <w:tcPr>
            <w:tcW w:w="1265" w:type="dxa"/>
            <w:vMerge/>
            <w:tcBorders>
              <w:left w:val="single" w:sz="4" w:space="0" w:color="000000"/>
              <w:right w:val="single" w:sz="4" w:space="0" w:color="000000"/>
            </w:tcBorders>
            <w:vAlign w:val="center"/>
          </w:tcPr>
          <w:p w:rsidR="00810CC9" w:rsidRPr="00BD7FD7" w:rsidRDefault="00810CC9" w:rsidP="00BD7FD7">
            <w:pPr>
              <w:widowControl/>
              <w:jc w:val="left"/>
              <w:rPr>
                <w:rFonts w:ascii="宋体" w:hAnsi="宋体" w:cs="Arial"/>
                <w:b/>
                <w:color w:val="000000"/>
                <w:kern w:val="0"/>
                <w:sz w:val="18"/>
                <w:szCs w:val="18"/>
              </w:rPr>
            </w:pPr>
          </w:p>
        </w:tc>
        <w:tc>
          <w:tcPr>
            <w:tcW w:w="1265" w:type="dxa"/>
            <w:vMerge/>
            <w:tcBorders>
              <w:left w:val="single" w:sz="4" w:space="0" w:color="000000"/>
              <w:right w:val="nil"/>
            </w:tcBorders>
            <w:vAlign w:val="center"/>
          </w:tcPr>
          <w:p w:rsidR="00810CC9" w:rsidRPr="00BD7FD7" w:rsidRDefault="00810CC9" w:rsidP="00BD7FD7">
            <w:pPr>
              <w:widowControl/>
              <w:jc w:val="left"/>
              <w:rPr>
                <w:rFonts w:ascii="宋体" w:hAnsi="宋体" w:cs="Arial"/>
                <w:b/>
                <w:color w:val="000000"/>
                <w:kern w:val="0"/>
                <w:sz w:val="18"/>
                <w:szCs w:val="18"/>
              </w:rPr>
            </w:pPr>
          </w:p>
        </w:tc>
      </w:tr>
      <w:tr w:rsidR="00810CC9" w:rsidRPr="00880868" w:rsidTr="00810CC9">
        <w:trPr>
          <w:trHeight w:val="20"/>
          <w:tblHeader/>
          <w:jc w:val="center"/>
        </w:trPr>
        <w:tc>
          <w:tcPr>
            <w:tcW w:w="5125" w:type="dxa"/>
            <w:vMerge/>
            <w:tcBorders>
              <w:top w:val="single" w:sz="4" w:space="0" w:color="000000"/>
              <w:left w:val="nil"/>
              <w:bottom w:val="single" w:sz="4" w:space="0" w:color="000000"/>
              <w:right w:val="single" w:sz="4" w:space="0" w:color="000000"/>
            </w:tcBorders>
            <w:vAlign w:val="center"/>
          </w:tcPr>
          <w:p w:rsidR="00810CC9" w:rsidRPr="00BD7FD7" w:rsidRDefault="00810CC9" w:rsidP="00BD7FD7">
            <w:pPr>
              <w:widowControl/>
              <w:jc w:val="left"/>
              <w:rPr>
                <w:rFonts w:ascii="宋体" w:hAnsi="宋体" w:cs="Arial"/>
                <w:b/>
                <w:color w:val="000000"/>
                <w:kern w:val="0"/>
                <w:sz w:val="18"/>
                <w:szCs w:val="18"/>
              </w:rPr>
            </w:pPr>
          </w:p>
        </w:tc>
        <w:tc>
          <w:tcPr>
            <w:tcW w:w="1358" w:type="dxa"/>
            <w:vMerge/>
            <w:tcBorders>
              <w:top w:val="nil"/>
              <w:left w:val="single" w:sz="4" w:space="0" w:color="000000"/>
              <w:bottom w:val="single" w:sz="4" w:space="0" w:color="000000"/>
              <w:right w:val="single" w:sz="4" w:space="0" w:color="000000"/>
            </w:tcBorders>
            <w:vAlign w:val="center"/>
          </w:tcPr>
          <w:p w:rsidR="00810CC9" w:rsidRPr="00BD7FD7" w:rsidRDefault="00810CC9" w:rsidP="00BD7FD7">
            <w:pPr>
              <w:widowControl/>
              <w:jc w:val="left"/>
              <w:rPr>
                <w:rFonts w:ascii="宋体" w:hAnsi="宋体" w:cs="Arial"/>
                <w:b/>
                <w:color w:val="000000"/>
                <w:kern w:val="0"/>
                <w:sz w:val="18"/>
                <w:szCs w:val="18"/>
              </w:rPr>
            </w:pPr>
          </w:p>
        </w:tc>
        <w:tc>
          <w:tcPr>
            <w:tcW w:w="1361" w:type="dxa"/>
            <w:vMerge/>
            <w:tcBorders>
              <w:top w:val="nil"/>
              <w:left w:val="single" w:sz="4" w:space="0" w:color="000000"/>
              <w:bottom w:val="single" w:sz="4" w:space="0" w:color="000000"/>
              <w:right w:val="single" w:sz="4" w:space="0" w:color="000000"/>
            </w:tcBorders>
            <w:vAlign w:val="center"/>
          </w:tcPr>
          <w:p w:rsidR="00810CC9" w:rsidRPr="00BD7FD7" w:rsidRDefault="00810CC9" w:rsidP="00BD7FD7">
            <w:pPr>
              <w:widowControl/>
              <w:jc w:val="left"/>
              <w:rPr>
                <w:rFonts w:ascii="宋体" w:hAnsi="宋体" w:cs="Arial"/>
                <w:b/>
                <w:color w:val="000000"/>
                <w:kern w:val="0"/>
                <w:sz w:val="18"/>
                <w:szCs w:val="18"/>
              </w:rPr>
            </w:pPr>
          </w:p>
        </w:tc>
        <w:tc>
          <w:tcPr>
            <w:tcW w:w="1361" w:type="dxa"/>
            <w:vMerge/>
            <w:tcBorders>
              <w:top w:val="nil"/>
              <w:left w:val="single" w:sz="4" w:space="0" w:color="000000"/>
              <w:bottom w:val="single" w:sz="4" w:space="0" w:color="000000"/>
              <w:right w:val="single" w:sz="4" w:space="0" w:color="000000"/>
            </w:tcBorders>
            <w:vAlign w:val="center"/>
          </w:tcPr>
          <w:p w:rsidR="00810CC9" w:rsidRPr="00BD7FD7" w:rsidRDefault="00810CC9" w:rsidP="00BD7FD7">
            <w:pPr>
              <w:widowControl/>
              <w:jc w:val="left"/>
              <w:rPr>
                <w:rFonts w:ascii="宋体" w:hAnsi="宋体" w:cs="Arial"/>
                <w:b/>
                <w:color w:val="000000"/>
                <w:kern w:val="0"/>
                <w:sz w:val="18"/>
                <w:szCs w:val="18"/>
              </w:rPr>
            </w:pPr>
          </w:p>
        </w:tc>
        <w:tc>
          <w:tcPr>
            <w:tcW w:w="1361" w:type="dxa"/>
            <w:tcBorders>
              <w:top w:val="nil"/>
              <w:left w:val="nil"/>
              <w:bottom w:val="single" w:sz="4" w:space="0" w:color="000000"/>
              <w:right w:val="single" w:sz="4" w:space="0" w:color="000000"/>
            </w:tcBorders>
            <w:shd w:val="clear" w:color="auto" w:fill="auto"/>
            <w:vAlign w:val="center"/>
          </w:tcPr>
          <w:p w:rsidR="00810CC9" w:rsidRPr="00BD7FD7" w:rsidRDefault="004B681B" w:rsidP="00BD7FD7">
            <w:pPr>
              <w:widowControl/>
              <w:jc w:val="center"/>
              <w:rPr>
                <w:rFonts w:ascii="宋体" w:hAnsi="宋体" w:cs="Arial"/>
                <w:b/>
                <w:color w:val="000000"/>
                <w:kern w:val="0"/>
                <w:sz w:val="18"/>
                <w:szCs w:val="18"/>
              </w:rPr>
            </w:pPr>
            <w:r w:rsidRPr="00BD7FD7">
              <w:rPr>
                <w:rFonts w:ascii="宋体" w:hAnsi="宋体" w:cs="Arial" w:hint="eastAsia"/>
                <w:b/>
                <w:color w:val="000000"/>
                <w:kern w:val="0"/>
                <w:sz w:val="18"/>
                <w:szCs w:val="18"/>
              </w:rPr>
              <w:t>公务用车购置</w:t>
            </w:r>
          </w:p>
        </w:tc>
        <w:tc>
          <w:tcPr>
            <w:tcW w:w="1362" w:type="dxa"/>
            <w:tcBorders>
              <w:top w:val="nil"/>
              <w:left w:val="nil"/>
              <w:bottom w:val="single" w:sz="4" w:space="0" w:color="000000"/>
              <w:right w:val="single" w:sz="4" w:space="0" w:color="000000"/>
            </w:tcBorders>
            <w:shd w:val="clear" w:color="auto" w:fill="auto"/>
            <w:vAlign w:val="center"/>
          </w:tcPr>
          <w:p w:rsidR="00810CC9" w:rsidRPr="00BD7FD7" w:rsidRDefault="004B681B" w:rsidP="00BD7FD7">
            <w:pPr>
              <w:widowControl/>
              <w:jc w:val="center"/>
              <w:rPr>
                <w:rFonts w:ascii="宋体" w:hAnsi="宋体" w:cs="Arial"/>
                <w:b/>
                <w:color w:val="000000"/>
                <w:kern w:val="0"/>
                <w:sz w:val="18"/>
                <w:szCs w:val="18"/>
              </w:rPr>
            </w:pPr>
            <w:r w:rsidRPr="00BD7FD7">
              <w:rPr>
                <w:rFonts w:ascii="宋体" w:hAnsi="宋体" w:cs="Arial" w:hint="eastAsia"/>
                <w:b/>
                <w:color w:val="000000"/>
                <w:kern w:val="0"/>
                <w:sz w:val="18"/>
                <w:szCs w:val="18"/>
              </w:rPr>
              <w:t>公务用车运行维护费</w:t>
            </w:r>
          </w:p>
        </w:tc>
        <w:tc>
          <w:tcPr>
            <w:tcW w:w="1265" w:type="dxa"/>
            <w:vMerge/>
            <w:tcBorders>
              <w:left w:val="single" w:sz="4" w:space="0" w:color="000000"/>
              <w:bottom w:val="single" w:sz="4" w:space="0" w:color="000000"/>
              <w:right w:val="single" w:sz="4" w:space="0" w:color="000000"/>
            </w:tcBorders>
            <w:vAlign w:val="center"/>
          </w:tcPr>
          <w:p w:rsidR="00810CC9" w:rsidRPr="00BD7FD7" w:rsidRDefault="00810CC9" w:rsidP="00BD7FD7">
            <w:pPr>
              <w:widowControl/>
              <w:jc w:val="left"/>
              <w:rPr>
                <w:rFonts w:ascii="宋体" w:hAnsi="宋体" w:cs="Arial"/>
                <w:b/>
                <w:color w:val="000000"/>
                <w:kern w:val="0"/>
                <w:sz w:val="18"/>
                <w:szCs w:val="18"/>
              </w:rPr>
            </w:pPr>
          </w:p>
        </w:tc>
        <w:tc>
          <w:tcPr>
            <w:tcW w:w="1265" w:type="dxa"/>
            <w:vMerge/>
            <w:tcBorders>
              <w:left w:val="single" w:sz="4" w:space="0" w:color="000000"/>
              <w:bottom w:val="single" w:sz="4" w:space="0" w:color="000000"/>
              <w:right w:val="nil"/>
            </w:tcBorders>
            <w:vAlign w:val="center"/>
          </w:tcPr>
          <w:p w:rsidR="00810CC9" w:rsidRPr="00BD7FD7" w:rsidRDefault="00810CC9" w:rsidP="00BD7FD7">
            <w:pPr>
              <w:widowControl/>
              <w:jc w:val="left"/>
              <w:rPr>
                <w:rFonts w:ascii="宋体" w:hAnsi="宋体" w:cs="Arial"/>
                <w:b/>
                <w:color w:val="000000"/>
                <w:kern w:val="0"/>
                <w:sz w:val="18"/>
                <w:szCs w:val="18"/>
              </w:rPr>
            </w:pPr>
          </w:p>
        </w:tc>
      </w:tr>
      <w:tr w:rsidR="00156619" w:rsidRPr="00880868" w:rsidTr="00810CC9">
        <w:trPr>
          <w:trHeight w:val="20"/>
          <w:tblHeader/>
          <w:jc w:val="center"/>
        </w:trPr>
        <w:tc>
          <w:tcPr>
            <w:tcW w:w="5125" w:type="dxa"/>
            <w:tcBorders>
              <w:top w:val="single" w:sz="4" w:space="0" w:color="000000"/>
              <w:left w:val="nil"/>
              <w:bottom w:val="single" w:sz="4" w:space="0" w:color="000000"/>
              <w:right w:val="single" w:sz="4" w:space="0" w:color="000000"/>
            </w:tcBorders>
            <w:vAlign w:val="center"/>
          </w:tcPr>
          <w:p w:rsidR="00156619" w:rsidRPr="00BD7FD7" w:rsidRDefault="00156619" w:rsidP="00156619">
            <w:pPr>
              <w:widowControl/>
              <w:jc w:val="center"/>
              <w:rPr>
                <w:rFonts w:ascii="宋体" w:hAnsi="宋体" w:cs="Arial"/>
                <w:b/>
                <w:color w:val="000000"/>
                <w:kern w:val="0"/>
                <w:sz w:val="18"/>
                <w:szCs w:val="18"/>
              </w:rPr>
            </w:pPr>
            <w:r w:rsidRPr="0040581D">
              <w:rPr>
                <w:rFonts w:ascii="宋体" w:hAnsi="宋体" w:cs="Arial" w:hint="eastAsia"/>
                <w:b/>
                <w:color w:val="000000"/>
                <w:kern w:val="0"/>
                <w:sz w:val="18"/>
                <w:szCs w:val="18"/>
              </w:rPr>
              <w:t>**</w:t>
            </w:r>
          </w:p>
        </w:tc>
        <w:tc>
          <w:tcPr>
            <w:tcW w:w="1358" w:type="dxa"/>
            <w:tcBorders>
              <w:top w:val="nil"/>
              <w:left w:val="single" w:sz="4" w:space="0" w:color="000000"/>
              <w:bottom w:val="single" w:sz="4" w:space="0" w:color="000000"/>
              <w:right w:val="single" w:sz="4" w:space="0" w:color="000000"/>
            </w:tcBorders>
            <w:vAlign w:val="center"/>
          </w:tcPr>
          <w:p w:rsidR="00156619" w:rsidRPr="00BD7FD7" w:rsidRDefault="00156619" w:rsidP="00156619">
            <w:pPr>
              <w:widowControl/>
              <w:jc w:val="center"/>
              <w:rPr>
                <w:rFonts w:ascii="宋体" w:hAnsi="宋体" w:cs="Arial"/>
                <w:b/>
                <w:color w:val="000000"/>
                <w:kern w:val="0"/>
                <w:sz w:val="18"/>
                <w:szCs w:val="18"/>
              </w:rPr>
            </w:pPr>
            <w:r>
              <w:rPr>
                <w:rFonts w:ascii="宋体" w:hAnsi="宋体" w:cs="Arial" w:hint="eastAsia"/>
                <w:b/>
                <w:color w:val="000000"/>
                <w:kern w:val="0"/>
                <w:sz w:val="18"/>
                <w:szCs w:val="18"/>
              </w:rPr>
              <w:t>1</w:t>
            </w:r>
          </w:p>
        </w:tc>
        <w:tc>
          <w:tcPr>
            <w:tcW w:w="1361" w:type="dxa"/>
            <w:tcBorders>
              <w:top w:val="nil"/>
              <w:left w:val="single" w:sz="4" w:space="0" w:color="000000"/>
              <w:bottom w:val="single" w:sz="4" w:space="0" w:color="000000"/>
              <w:right w:val="single" w:sz="4" w:space="0" w:color="000000"/>
            </w:tcBorders>
            <w:vAlign w:val="center"/>
          </w:tcPr>
          <w:p w:rsidR="00156619" w:rsidRPr="00BD7FD7" w:rsidRDefault="00156619" w:rsidP="00156619">
            <w:pPr>
              <w:widowControl/>
              <w:jc w:val="center"/>
              <w:rPr>
                <w:rFonts w:ascii="宋体" w:hAnsi="宋体" w:cs="Arial"/>
                <w:b/>
                <w:color w:val="000000"/>
                <w:kern w:val="0"/>
                <w:sz w:val="18"/>
                <w:szCs w:val="18"/>
              </w:rPr>
            </w:pPr>
            <w:r>
              <w:rPr>
                <w:rFonts w:ascii="宋体" w:hAnsi="宋体" w:cs="Arial" w:hint="eastAsia"/>
                <w:b/>
                <w:color w:val="000000"/>
                <w:kern w:val="0"/>
                <w:sz w:val="18"/>
                <w:szCs w:val="18"/>
              </w:rPr>
              <w:t>2</w:t>
            </w:r>
          </w:p>
        </w:tc>
        <w:tc>
          <w:tcPr>
            <w:tcW w:w="1361" w:type="dxa"/>
            <w:tcBorders>
              <w:top w:val="nil"/>
              <w:left w:val="single" w:sz="4" w:space="0" w:color="000000"/>
              <w:bottom w:val="single" w:sz="4" w:space="0" w:color="000000"/>
              <w:right w:val="single" w:sz="4" w:space="0" w:color="000000"/>
            </w:tcBorders>
            <w:vAlign w:val="center"/>
          </w:tcPr>
          <w:p w:rsidR="00156619" w:rsidRPr="00BD7FD7" w:rsidRDefault="00156619" w:rsidP="00156619">
            <w:pPr>
              <w:widowControl/>
              <w:jc w:val="center"/>
              <w:rPr>
                <w:rFonts w:ascii="宋体" w:hAnsi="宋体" w:cs="Arial"/>
                <w:b/>
                <w:color w:val="000000"/>
                <w:kern w:val="0"/>
                <w:sz w:val="18"/>
                <w:szCs w:val="18"/>
              </w:rPr>
            </w:pPr>
            <w:r>
              <w:rPr>
                <w:rFonts w:ascii="宋体" w:hAnsi="宋体" w:cs="Arial" w:hint="eastAsia"/>
                <w:b/>
                <w:color w:val="000000"/>
                <w:kern w:val="0"/>
                <w:sz w:val="18"/>
                <w:szCs w:val="18"/>
              </w:rPr>
              <w:t>3</w:t>
            </w:r>
          </w:p>
        </w:tc>
        <w:tc>
          <w:tcPr>
            <w:tcW w:w="1361" w:type="dxa"/>
            <w:tcBorders>
              <w:top w:val="nil"/>
              <w:left w:val="nil"/>
              <w:bottom w:val="single" w:sz="4" w:space="0" w:color="000000"/>
              <w:right w:val="single" w:sz="4" w:space="0" w:color="000000"/>
            </w:tcBorders>
            <w:shd w:val="clear" w:color="auto" w:fill="auto"/>
            <w:vAlign w:val="center"/>
          </w:tcPr>
          <w:p w:rsidR="00156619" w:rsidRPr="00BD7FD7" w:rsidRDefault="00156619" w:rsidP="00156619">
            <w:pPr>
              <w:widowControl/>
              <w:jc w:val="center"/>
              <w:rPr>
                <w:rFonts w:ascii="宋体" w:hAnsi="宋体" w:cs="Arial"/>
                <w:b/>
                <w:color w:val="000000"/>
                <w:kern w:val="0"/>
                <w:sz w:val="18"/>
                <w:szCs w:val="18"/>
              </w:rPr>
            </w:pPr>
            <w:r>
              <w:rPr>
                <w:rFonts w:ascii="宋体" w:hAnsi="宋体" w:cs="Arial" w:hint="eastAsia"/>
                <w:b/>
                <w:color w:val="000000"/>
                <w:kern w:val="0"/>
                <w:sz w:val="18"/>
                <w:szCs w:val="18"/>
              </w:rPr>
              <w:t>4</w:t>
            </w:r>
          </w:p>
        </w:tc>
        <w:tc>
          <w:tcPr>
            <w:tcW w:w="1362" w:type="dxa"/>
            <w:tcBorders>
              <w:top w:val="nil"/>
              <w:left w:val="nil"/>
              <w:bottom w:val="single" w:sz="4" w:space="0" w:color="000000"/>
              <w:right w:val="single" w:sz="4" w:space="0" w:color="000000"/>
            </w:tcBorders>
            <w:shd w:val="clear" w:color="auto" w:fill="auto"/>
            <w:vAlign w:val="center"/>
          </w:tcPr>
          <w:p w:rsidR="00156619" w:rsidRPr="00BD7FD7" w:rsidRDefault="00156619" w:rsidP="00156619">
            <w:pPr>
              <w:widowControl/>
              <w:jc w:val="center"/>
              <w:rPr>
                <w:rFonts w:ascii="宋体" w:hAnsi="宋体" w:cs="Arial"/>
                <w:b/>
                <w:color w:val="000000"/>
                <w:kern w:val="0"/>
                <w:sz w:val="18"/>
                <w:szCs w:val="18"/>
              </w:rPr>
            </w:pPr>
            <w:r>
              <w:rPr>
                <w:rFonts w:ascii="宋体" w:hAnsi="宋体" w:cs="Arial" w:hint="eastAsia"/>
                <w:b/>
                <w:color w:val="000000"/>
                <w:kern w:val="0"/>
                <w:sz w:val="18"/>
                <w:szCs w:val="18"/>
              </w:rPr>
              <w:t>5</w:t>
            </w:r>
          </w:p>
        </w:tc>
        <w:tc>
          <w:tcPr>
            <w:tcW w:w="1265" w:type="dxa"/>
            <w:tcBorders>
              <w:top w:val="single" w:sz="4" w:space="0" w:color="000000"/>
              <w:left w:val="single" w:sz="4" w:space="0" w:color="000000"/>
              <w:bottom w:val="single" w:sz="4" w:space="0" w:color="000000"/>
              <w:right w:val="single" w:sz="4" w:space="0" w:color="000000"/>
            </w:tcBorders>
            <w:vAlign w:val="center"/>
          </w:tcPr>
          <w:p w:rsidR="00156619" w:rsidRPr="00BD7FD7" w:rsidRDefault="00156619" w:rsidP="00156619">
            <w:pPr>
              <w:widowControl/>
              <w:jc w:val="center"/>
              <w:rPr>
                <w:rFonts w:ascii="宋体" w:hAnsi="宋体" w:cs="Arial"/>
                <w:b/>
                <w:color w:val="000000"/>
                <w:kern w:val="0"/>
                <w:sz w:val="18"/>
                <w:szCs w:val="18"/>
              </w:rPr>
            </w:pPr>
            <w:r>
              <w:rPr>
                <w:rFonts w:ascii="宋体" w:hAnsi="宋体" w:cs="Arial" w:hint="eastAsia"/>
                <w:b/>
                <w:color w:val="000000"/>
                <w:kern w:val="0"/>
                <w:sz w:val="18"/>
                <w:szCs w:val="18"/>
              </w:rPr>
              <w:t>6</w:t>
            </w:r>
          </w:p>
        </w:tc>
        <w:tc>
          <w:tcPr>
            <w:tcW w:w="1265" w:type="dxa"/>
            <w:tcBorders>
              <w:top w:val="single" w:sz="4" w:space="0" w:color="000000"/>
              <w:left w:val="single" w:sz="4" w:space="0" w:color="000000"/>
              <w:bottom w:val="single" w:sz="4" w:space="0" w:color="000000"/>
              <w:right w:val="nil"/>
            </w:tcBorders>
            <w:vAlign w:val="center"/>
          </w:tcPr>
          <w:p w:rsidR="00156619" w:rsidRPr="00BD7FD7" w:rsidRDefault="00156619" w:rsidP="00156619">
            <w:pPr>
              <w:widowControl/>
              <w:jc w:val="center"/>
              <w:rPr>
                <w:rFonts w:ascii="宋体" w:hAnsi="宋体" w:cs="Arial"/>
                <w:b/>
                <w:color w:val="000000"/>
                <w:kern w:val="0"/>
                <w:sz w:val="18"/>
                <w:szCs w:val="18"/>
              </w:rPr>
            </w:pPr>
            <w:r>
              <w:rPr>
                <w:rFonts w:ascii="宋体" w:hAnsi="宋体" w:cs="Arial" w:hint="eastAsia"/>
                <w:b/>
                <w:color w:val="000000"/>
                <w:kern w:val="0"/>
                <w:sz w:val="18"/>
                <w:szCs w:val="18"/>
              </w:rPr>
              <w:t>7</w:t>
            </w:r>
          </w:p>
        </w:tc>
      </w:tr>
      <w:tr w:rsidR="00725205" w:rsidRPr="007D69F8" w:rsidTr="007D69F8">
        <w:trPr>
          <w:trHeight w:val="20"/>
          <w:jc w:val="center"/>
        </w:trPr>
        <w:tc>
          <w:tcPr>
            <w:tcW w:w="2268" w:type="dxa"/>
            <w:tcBorders>
              <w:top w:val="nil"/>
              <w:left w:val="nil"/>
              <w:bottom w:val="single" w:sz="4" w:space="0" w:color="000000"/>
              <w:right w:val="single" w:sz="4" w:space="0" w:color="000000"/>
            </w:tcBorders>
            <w:shd w:val="clear" w:color="CCCCFF" w:fill="FFFFFF"/>
            <w:noWrap/>
          </w:tcPr>
          <w:p w:rsidR="00725205" w:rsidRPr="007D69F8" w:rsidRDefault="00725205" w:rsidP="007D69F8">
            <w:pPr>
              <w:rPr>
                <w:rFonts w:ascii="宋体" w:hAnsi="宋体"/>
                <w:sz w:val="18"/>
                <w:szCs w:val="18"/>
              </w:rPr>
            </w:pPr>
          </w:p>
        </w:tc>
        <w:tc>
          <w:tcPr>
            <w:tcW w:w="1134"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1134"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993"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1134"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959"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883"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993" w:type="dxa"/>
            <w:tcBorders>
              <w:top w:val="nil"/>
              <w:left w:val="nil"/>
              <w:bottom w:val="single" w:sz="4" w:space="0" w:color="000000"/>
              <w:right w:val="nil"/>
            </w:tcBorders>
            <w:shd w:val="clear" w:color="CCCCFF" w:fill="FFFFFF"/>
          </w:tcPr>
          <w:p w:rsidR="00725205" w:rsidRPr="007D69F8" w:rsidRDefault="00725205" w:rsidP="002F7FA5">
            <w:pPr>
              <w:jc w:val="right"/>
              <w:rPr>
                <w:rFonts w:ascii="宋体" w:hAnsi="宋体"/>
                <w:sz w:val="18"/>
                <w:szCs w:val="18"/>
              </w:rPr>
            </w:pPr>
          </w:p>
        </w:tc>
      </w:tr>
      <w:tr w:rsidR="00725205" w:rsidRPr="007D69F8" w:rsidTr="007D69F8">
        <w:trPr>
          <w:trHeight w:val="20"/>
          <w:jc w:val="center"/>
        </w:trPr>
        <w:tc>
          <w:tcPr>
            <w:tcW w:w="2268" w:type="dxa"/>
            <w:tcBorders>
              <w:top w:val="nil"/>
              <w:left w:val="nil"/>
              <w:bottom w:val="single" w:sz="4" w:space="0" w:color="000000"/>
              <w:right w:val="single" w:sz="4" w:space="0" w:color="000000"/>
            </w:tcBorders>
            <w:shd w:val="clear" w:color="CCCCFF" w:fill="FFFFFF"/>
            <w:noWrap/>
          </w:tcPr>
          <w:p w:rsidR="00725205" w:rsidRPr="007D69F8" w:rsidRDefault="00725205" w:rsidP="007D69F8">
            <w:pPr>
              <w:rPr>
                <w:rFonts w:ascii="宋体" w:hAnsi="宋体"/>
                <w:sz w:val="18"/>
                <w:szCs w:val="18"/>
              </w:rPr>
            </w:pPr>
          </w:p>
        </w:tc>
        <w:tc>
          <w:tcPr>
            <w:tcW w:w="1134"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1134"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993"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1134"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959"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883"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993" w:type="dxa"/>
            <w:tcBorders>
              <w:top w:val="nil"/>
              <w:left w:val="nil"/>
              <w:bottom w:val="single" w:sz="4" w:space="0" w:color="000000"/>
              <w:right w:val="nil"/>
            </w:tcBorders>
            <w:shd w:val="clear" w:color="CCCCFF" w:fill="FFFFFF"/>
          </w:tcPr>
          <w:p w:rsidR="00725205" w:rsidRPr="007D69F8" w:rsidRDefault="00725205" w:rsidP="002F7FA5">
            <w:pPr>
              <w:jc w:val="right"/>
              <w:rPr>
                <w:rFonts w:ascii="宋体" w:hAnsi="宋体"/>
                <w:sz w:val="18"/>
                <w:szCs w:val="18"/>
              </w:rPr>
            </w:pPr>
          </w:p>
        </w:tc>
      </w:tr>
      <w:tr w:rsidR="00725205" w:rsidRPr="007D69F8" w:rsidTr="007D69F8">
        <w:trPr>
          <w:trHeight w:val="20"/>
          <w:jc w:val="center"/>
        </w:trPr>
        <w:tc>
          <w:tcPr>
            <w:tcW w:w="2268" w:type="dxa"/>
            <w:tcBorders>
              <w:top w:val="nil"/>
              <w:left w:val="nil"/>
              <w:bottom w:val="single" w:sz="4" w:space="0" w:color="000000"/>
              <w:right w:val="single" w:sz="4" w:space="0" w:color="000000"/>
            </w:tcBorders>
            <w:shd w:val="clear" w:color="CCCCFF" w:fill="FFFFFF"/>
            <w:noWrap/>
          </w:tcPr>
          <w:p w:rsidR="00725205" w:rsidRPr="007D69F8" w:rsidRDefault="00725205" w:rsidP="007D69F8">
            <w:pPr>
              <w:rPr>
                <w:rFonts w:ascii="宋体" w:hAnsi="宋体"/>
                <w:sz w:val="18"/>
                <w:szCs w:val="18"/>
              </w:rPr>
            </w:pPr>
          </w:p>
        </w:tc>
        <w:tc>
          <w:tcPr>
            <w:tcW w:w="1134"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1134"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993"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1134"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959"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883"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993" w:type="dxa"/>
            <w:tcBorders>
              <w:top w:val="nil"/>
              <w:left w:val="nil"/>
              <w:bottom w:val="single" w:sz="4" w:space="0" w:color="000000"/>
              <w:right w:val="nil"/>
            </w:tcBorders>
            <w:shd w:val="clear" w:color="CCCCFF" w:fill="FFFFFF"/>
          </w:tcPr>
          <w:p w:rsidR="00725205" w:rsidRPr="007D69F8" w:rsidRDefault="00725205" w:rsidP="002F7FA5">
            <w:pPr>
              <w:jc w:val="right"/>
              <w:rPr>
                <w:rFonts w:ascii="宋体" w:hAnsi="宋体"/>
                <w:sz w:val="18"/>
                <w:szCs w:val="18"/>
              </w:rPr>
            </w:pPr>
          </w:p>
        </w:tc>
      </w:tr>
      <w:tr w:rsidR="00725205" w:rsidRPr="007D69F8" w:rsidTr="007D69F8">
        <w:trPr>
          <w:trHeight w:val="20"/>
          <w:jc w:val="center"/>
        </w:trPr>
        <w:tc>
          <w:tcPr>
            <w:tcW w:w="2268" w:type="dxa"/>
            <w:tcBorders>
              <w:top w:val="nil"/>
              <w:left w:val="nil"/>
              <w:bottom w:val="single" w:sz="4" w:space="0" w:color="000000"/>
              <w:right w:val="single" w:sz="4" w:space="0" w:color="000000"/>
            </w:tcBorders>
            <w:shd w:val="clear" w:color="CCCCFF" w:fill="FFFFFF"/>
            <w:noWrap/>
          </w:tcPr>
          <w:p w:rsidR="00725205" w:rsidRPr="007D69F8" w:rsidRDefault="00725205" w:rsidP="007D69F8">
            <w:pPr>
              <w:rPr>
                <w:rFonts w:ascii="宋体" w:hAnsi="宋体"/>
                <w:sz w:val="18"/>
                <w:szCs w:val="18"/>
              </w:rPr>
            </w:pPr>
          </w:p>
        </w:tc>
        <w:tc>
          <w:tcPr>
            <w:tcW w:w="1134"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1134"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993"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1134"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959"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883"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993" w:type="dxa"/>
            <w:tcBorders>
              <w:top w:val="nil"/>
              <w:left w:val="nil"/>
              <w:bottom w:val="single" w:sz="4" w:space="0" w:color="000000"/>
              <w:right w:val="nil"/>
            </w:tcBorders>
            <w:shd w:val="clear" w:color="CCCCFF" w:fill="FFFFFF"/>
          </w:tcPr>
          <w:p w:rsidR="00725205" w:rsidRPr="007D69F8" w:rsidRDefault="00725205" w:rsidP="002F7FA5">
            <w:pPr>
              <w:jc w:val="right"/>
              <w:rPr>
                <w:rFonts w:ascii="宋体" w:hAnsi="宋体"/>
                <w:sz w:val="18"/>
                <w:szCs w:val="18"/>
              </w:rPr>
            </w:pPr>
          </w:p>
        </w:tc>
      </w:tr>
      <w:tr w:rsidR="00725205" w:rsidRPr="007D69F8" w:rsidTr="007D69F8">
        <w:trPr>
          <w:trHeight w:val="20"/>
          <w:jc w:val="center"/>
        </w:trPr>
        <w:tc>
          <w:tcPr>
            <w:tcW w:w="2268" w:type="dxa"/>
            <w:tcBorders>
              <w:top w:val="nil"/>
              <w:left w:val="nil"/>
              <w:bottom w:val="single" w:sz="4" w:space="0" w:color="000000"/>
              <w:right w:val="single" w:sz="4" w:space="0" w:color="000000"/>
            </w:tcBorders>
            <w:shd w:val="clear" w:color="CCCCFF" w:fill="FFFFFF"/>
            <w:noWrap/>
          </w:tcPr>
          <w:p w:rsidR="00725205" w:rsidRPr="007D69F8" w:rsidRDefault="00725205" w:rsidP="007D69F8">
            <w:pPr>
              <w:rPr>
                <w:rFonts w:ascii="宋体" w:hAnsi="宋体"/>
                <w:sz w:val="18"/>
                <w:szCs w:val="18"/>
              </w:rPr>
            </w:pPr>
          </w:p>
        </w:tc>
        <w:tc>
          <w:tcPr>
            <w:tcW w:w="1134"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1134"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993"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1134"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959"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883" w:type="dxa"/>
            <w:tcBorders>
              <w:top w:val="nil"/>
              <w:left w:val="nil"/>
              <w:bottom w:val="single" w:sz="4" w:space="0" w:color="000000"/>
              <w:right w:val="single" w:sz="4" w:space="0" w:color="000000"/>
            </w:tcBorders>
            <w:shd w:val="clear" w:color="CCCCFF" w:fill="FFFFFF"/>
          </w:tcPr>
          <w:p w:rsidR="00725205" w:rsidRPr="007D69F8" w:rsidRDefault="00725205" w:rsidP="002F7FA5">
            <w:pPr>
              <w:jc w:val="right"/>
              <w:rPr>
                <w:rFonts w:ascii="宋体" w:hAnsi="宋体"/>
                <w:sz w:val="18"/>
                <w:szCs w:val="18"/>
              </w:rPr>
            </w:pPr>
          </w:p>
        </w:tc>
        <w:tc>
          <w:tcPr>
            <w:tcW w:w="993" w:type="dxa"/>
            <w:tcBorders>
              <w:top w:val="nil"/>
              <w:left w:val="nil"/>
              <w:bottom w:val="single" w:sz="4" w:space="0" w:color="000000"/>
              <w:right w:val="nil"/>
            </w:tcBorders>
            <w:shd w:val="clear" w:color="CCCCFF" w:fill="FFFFFF"/>
          </w:tcPr>
          <w:p w:rsidR="00725205" w:rsidRPr="007D69F8" w:rsidRDefault="00725205" w:rsidP="002F7FA5">
            <w:pPr>
              <w:jc w:val="right"/>
              <w:rPr>
                <w:rFonts w:ascii="宋体" w:hAnsi="宋体"/>
                <w:sz w:val="18"/>
                <w:szCs w:val="18"/>
              </w:rPr>
            </w:pP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6838" w:h="11906" w:orient="landscape"/>
          <w:pgMar w:top="1134" w:right="1134" w:bottom="1134" w:left="1134" w:header="851" w:footer="992" w:gutter="0"/>
          <w:cols w:space="425"/>
          <w:docGrid w:type="lines" w:linePitch="312"/>
        </w:sectPr>
      </w:pPr>
      <w:r>
        <w:rPr>
          <w:rFonts w:ascii="仿宋" w:eastAsia="仿宋" w:hAnsi="微软雅黑" w:hint="eastAsia"/>
          <w:sz w:val="18"/>
          <w:szCs w:val="18"/>
        </w:rPr>
        <w:t>未安排预算，一般公共预算“三公”经费、会议费、培训费支出情况表为空表。</w:t>
      </w:r>
    </w:p>
    <w:p w:rsidR="00AC78FC" w:rsidRDefault="00AC78FC" w:rsidP="00810CC9">
      <w:pPr>
        <w:spacing w:line="600" w:lineRule="exact"/>
        <w:jc w:val="center"/>
        <w:rPr>
          <w:rFonts w:ascii="仿宋" w:eastAsia="仿宋" w:hAnsi="宋体" w:cs="宋体"/>
          <w:kern w:val="0"/>
          <w:sz w:val="32"/>
          <w:szCs w:val="32"/>
        </w:rPr>
      </w:pPr>
      <w:r w:rsidRPr="00AC78FC">
        <w:rPr>
          <w:rFonts w:ascii="仿宋" w:eastAsia="仿宋" w:hAnsi="宋体" w:cs="宋体" w:hint="eastAsia"/>
          <w:kern w:val="0"/>
          <w:sz w:val="32"/>
          <w:szCs w:val="32"/>
        </w:rPr>
        <w:lastRenderedPageBreak/>
        <w:t>表九、一般公共预算财政拨款机关运行经费表</w:t>
      </w:r>
    </w:p>
    <w:p w:rsidR="00AC78FC" w:rsidRPr="00AC78FC" w:rsidRDefault="00AC78FC" w:rsidP="00DF3482">
      <w:pPr>
        <w:wordWrap w:val="0"/>
        <w:jc w:val="right"/>
        <w:rPr>
          <w:rFonts w:ascii="宋体" w:hAnsi="宋体" w:cs="Arial"/>
          <w:color w:val="000000"/>
          <w:kern w:val="0"/>
          <w:sz w:val="18"/>
          <w:szCs w:val="18"/>
        </w:rPr>
      </w:pPr>
      <w:r w:rsidRPr="0043739B">
        <w:rPr>
          <w:rFonts w:ascii="宋体" w:hAnsi="宋体" w:cs="Arial" w:hint="eastAsia"/>
          <w:color w:val="000000"/>
          <w:kern w:val="0"/>
          <w:sz w:val="18"/>
          <w:szCs w:val="18"/>
        </w:rPr>
        <w:t>单位：万元</w:t>
      </w:r>
      <w:r w:rsidR="00DF3482">
        <w:rPr>
          <w:rFonts w:ascii="宋体" w:hAnsi="宋体" w:cs="Arial" w:hint="eastAsia"/>
          <w:color w:val="000000"/>
          <w:kern w:val="0"/>
          <w:sz w:val="18"/>
          <w:szCs w:val="18"/>
        </w:rPr>
        <w:t xml:space="preserve"> </w:t>
      </w:r>
    </w:p>
    <w:tbl>
      <w:tblPr>
        <w:tblW w:w="9411" w:type="dxa"/>
        <w:tblInd w:w="108" w:type="dxa"/>
        <w:tblLook w:val="04A0" w:firstRow="1" w:lastRow="0" w:firstColumn="1" w:lastColumn="0" w:noHBand="0" w:noVBand="1"/>
      </w:tblPr>
      <w:tblGrid>
        <w:gridCol w:w="848"/>
        <w:gridCol w:w="3121"/>
        <w:gridCol w:w="1814"/>
        <w:gridCol w:w="1814"/>
        <w:gridCol w:w="1814"/>
      </w:tblGrid>
      <w:tr w:rsidR="00BC1FD9" w:rsidRPr="008C204C" w:rsidTr="00BC1FD9">
        <w:trPr>
          <w:trHeight w:val="20"/>
        </w:trPr>
        <w:tc>
          <w:tcPr>
            <w:tcW w:w="848" w:type="dxa"/>
            <w:tcBorders>
              <w:top w:val="single" w:sz="4" w:space="0" w:color="000000"/>
              <w:left w:val="nil"/>
              <w:bottom w:val="single" w:sz="4" w:space="0" w:color="000000"/>
              <w:right w:val="single" w:sz="4" w:space="0" w:color="000000"/>
            </w:tcBorders>
            <w:shd w:val="clear" w:color="auto" w:fill="auto"/>
            <w:noWrap/>
            <w:vAlign w:val="center"/>
          </w:tcPr>
          <w:p w:rsidR="00AC78FC" w:rsidRPr="00AC78FC" w:rsidRDefault="00AC78FC" w:rsidP="00AC78FC">
            <w:pPr>
              <w:widowControl/>
              <w:jc w:val="center"/>
              <w:rPr>
                <w:rFonts w:ascii="宋体" w:hAnsi="宋体" w:cs="Arial"/>
                <w:b/>
                <w:color w:val="000000"/>
                <w:kern w:val="0"/>
                <w:sz w:val="18"/>
                <w:szCs w:val="18"/>
              </w:rPr>
            </w:pPr>
            <w:r w:rsidRPr="00AC78FC">
              <w:rPr>
                <w:rFonts w:ascii="宋体" w:hAnsi="宋体" w:cs="Arial" w:hint="eastAsia"/>
                <w:b/>
                <w:color w:val="000000"/>
                <w:kern w:val="0"/>
                <w:sz w:val="18"/>
                <w:szCs w:val="18"/>
              </w:rPr>
              <w:t>序号</w:t>
            </w:r>
          </w:p>
        </w:tc>
        <w:tc>
          <w:tcPr>
            <w:tcW w:w="3121" w:type="dxa"/>
            <w:tcBorders>
              <w:top w:val="single" w:sz="4" w:space="0" w:color="000000"/>
              <w:left w:val="nil"/>
              <w:bottom w:val="single" w:sz="4" w:space="0" w:color="000000"/>
              <w:right w:val="single" w:sz="4" w:space="0" w:color="000000"/>
            </w:tcBorders>
            <w:shd w:val="clear" w:color="auto" w:fill="auto"/>
            <w:noWrap/>
            <w:vAlign w:val="center"/>
          </w:tcPr>
          <w:p w:rsidR="00AC78FC" w:rsidRPr="00AC78FC" w:rsidRDefault="00AC78FC" w:rsidP="00AC78FC">
            <w:pPr>
              <w:widowControl/>
              <w:jc w:val="center"/>
              <w:rPr>
                <w:rFonts w:ascii="宋体" w:hAnsi="宋体" w:cs="Arial"/>
                <w:b/>
                <w:color w:val="000000"/>
                <w:kern w:val="0"/>
                <w:sz w:val="18"/>
                <w:szCs w:val="18"/>
              </w:rPr>
            </w:pPr>
            <w:r w:rsidRPr="00AC78FC">
              <w:rPr>
                <w:rFonts w:ascii="宋体" w:hAnsi="宋体" w:cs="Arial" w:hint="eastAsia"/>
                <w:b/>
                <w:color w:val="000000"/>
                <w:kern w:val="0"/>
                <w:sz w:val="18"/>
                <w:szCs w:val="18"/>
              </w:rPr>
              <w:t>部门预算支出经济分类科目</w:t>
            </w:r>
          </w:p>
        </w:tc>
        <w:tc>
          <w:tcPr>
            <w:tcW w:w="1814" w:type="dxa"/>
            <w:tcBorders>
              <w:top w:val="single" w:sz="4" w:space="0" w:color="000000"/>
              <w:left w:val="nil"/>
              <w:bottom w:val="single" w:sz="4" w:space="0" w:color="000000"/>
              <w:right w:val="single" w:sz="4" w:space="0" w:color="000000"/>
            </w:tcBorders>
            <w:shd w:val="clear" w:color="auto" w:fill="auto"/>
            <w:noWrap/>
            <w:vAlign w:val="center"/>
          </w:tcPr>
          <w:p w:rsidR="00AC78FC" w:rsidRPr="00AC78FC" w:rsidRDefault="00AC78FC" w:rsidP="00AC78FC">
            <w:pPr>
              <w:widowControl/>
              <w:jc w:val="center"/>
              <w:rPr>
                <w:rFonts w:ascii="宋体" w:hAnsi="宋体" w:cs="Arial"/>
                <w:b/>
                <w:color w:val="000000"/>
                <w:kern w:val="0"/>
                <w:sz w:val="18"/>
                <w:szCs w:val="18"/>
              </w:rPr>
            </w:pPr>
            <w:r w:rsidRPr="00AC78FC">
              <w:rPr>
                <w:rFonts w:ascii="宋体" w:hAnsi="宋体" w:cs="Arial" w:hint="eastAsia"/>
                <w:b/>
                <w:color w:val="000000"/>
                <w:kern w:val="0"/>
                <w:sz w:val="18"/>
                <w:szCs w:val="18"/>
              </w:rPr>
              <w:t>合计</w:t>
            </w:r>
          </w:p>
        </w:tc>
        <w:tc>
          <w:tcPr>
            <w:tcW w:w="1814" w:type="dxa"/>
            <w:tcBorders>
              <w:top w:val="single" w:sz="4" w:space="0" w:color="000000"/>
              <w:left w:val="nil"/>
              <w:bottom w:val="single" w:sz="4" w:space="0" w:color="000000"/>
              <w:right w:val="single" w:sz="4" w:space="0" w:color="000000"/>
            </w:tcBorders>
            <w:shd w:val="clear" w:color="auto" w:fill="auto"/>
            <w:noWrap/>
            <w:vAlign w:val="center"/>
          </w:tcPr>
          <w:p w:rsidR="00AC78FC" w:rsidRPr="00AC78FC" w:rsidRDefault="00AC78FC" w:rsidP="00AC78FC">
            <w:pPr>
              <w:widowControl/>
              <w:jc w:val="center"/>
              <w:rPr>
                <w:rFonts w:ascii="宋体" w:hAnsi="宋体" w:cs="Arial"/>
                <w:b/>
                <w:color w:val="000000"/>
                <w:kern w:val="0"/>
                <w:sz w:val="18"/>
                <w:szCs w:val="18"/>
              </w:rPr>
            </w:pPr>
            <w:r w:rsidRPr="00AC78FC">
              <w:rPr>
                <w:rFonts w:ascii="宋体" w:hAnsi="宋体" w:cs="Arial" w:hint="eastAsia"/>
                <w:b/>
                <w:color w:val="000000"/>
                <w:kern w:val="0"/>
                <w:sz w:val="18"/>
                <w:szCs w:val="18"/>
              </w:rPr>
              <w:t>基本支出</w:t>
            </w:r>
          </w:p>
        </w:tc>
        <w:tc>
          <w:tcPr>
            <w:tcW w:w="1814" w:type="dxa"/>
            <w:tcBorders>
              <w:top w:val="single" w:sz="4" w:space="0" w:color="000000"/>
              <w:left w:val="nil"/>
              <w:bottom w:val="single" w:sz="4" w:space="0" w:color="000000"/>
              <w:right w:val="nil"/>
            </w:tcBorders>
            <w:shd w:val="clear" w:color="auto" w:fill="auto"/>
            <w:noWrap/>
            <w:vAlign w:val="center"/>
          </w:tcPr>
          <w:p w:rsidR="00AC78FC" w:rsidRPr="00AC78FC" w:rsidRDefault="00AC78FC" w:rsidP="00AC78FC">
            <w:pPr>
              <w:widowControl/>
              <w:jc w:val="center"/>
              <w:rPr>
                <w:rFonts w:ascii="宋体" w:hAnsi="宋体" w:cs="Arial"/>
                <w:b/>
                <w:color w:val="000000"/>
                <w:kern w:val="0"/>
                <w:sz w:val="18"/>
                <w:szCs w:val="18"/>
              </w:rPr>
            </w:pPr>
            <w:r w:rsidRPr="00AC78FC">
              <w:rPr>
                <w:rFonts w:ascii="宋体" w:hAnsi="宋体" w:cs="Arial" w:hint="eastAsia"/>
                <w:b/>
                <w:color w:val="000000"/>
                <w:kern w:val="0"/>
                <w:sz w:val="18"/>
                <w:szCs w:val="18"/>
              </w:rPr>
              <w:t>项目支出</w:t>
            </w:r>
          </w:p>
        </w:tc>
      </w:tr>
      <w:tr w:rsidR="00BC1FD9" w:rsidRPr="008C204C" w:rsidTr="00BC1FD9">
        <w:trPr>
          <w:trHeight w:val="20"/>
        </w:trPr>
        <w:tc>
          <w:tcPr>
            <w:tcW w:w="848" w:type="dxa"/>
            <w:tcBorders>
              <w:top w:val="nil"/>
              <w:left w:val="nil"/>
              <w:bottom w:val="single" w:sz="4" w:space="0" w:color="000000"/>
              <w:right w:val="single" w:sz="4" w:space="0" w:color="000000"/>
            </w:tcBorders>
            <w:shd w:val="clear" w:color="auto" w:fill="auto"/>
            <w:noWrap/>
            <w:vAlign w:val="center"/>
          </w:tcPr>
          <w:p w:rsidR="00AC78FC" w:rsidRPr="00AC78FC" w:rsidRDefault="00AC78FC" w:rsidP="00AC78FC">
            <w:pPr>
              <w:widowControl/>
              <w:jc w:val="center"/>
              <w:rPr>
                <w:rFonts w:ascii="宋体" w:hAnsi="宋体" w:cs="Arial"/>
                <w:b/>
                <w:color w:val="000000"/>
                <w:kern w:val="0"/>
                <w:sz w:val="18"/>
                <w:szCs w:val="18"/>
              </w:rPr>
            </w:pPr>
            <w:r w:rsidRPr="00AC78FC">
              <w:rPr>
                <w:rFonts w:ascii="宋体" w:hAnsi="宋体" w:cs="Arial" w:hint="eastAsia"/>
                <w:b/>
                <w:color w:val="000000"/>
                <w:kern w:val="0"/>
                <w:sz w:val="18"/>
                <w:szCs w:val="18"/>
              </w:rPr>
              <w:t>**</w:t>
            </w:r>
          </w:p>
        </w:tc>
        <w:tc>
          <w:tcPr>
            <w:tcW w:w="3121" w:type="dxa"/>
            <w:tcBorders>
              <w:top w:val="nil"/>
              <w:left w:val="nil"/>
              <w:bottom w:val="single" w:sz="4" w:space="0" w:color="000000"/>
              <w:right w:val="single" w:sz="4" w:space="0" w:color="000000"/>
            </w:tcBorders>
            <w:shd w:val="clear" w:color="auto" w:fill="auto"/>
            <w:noWrap/>
            <w:vAlign w:val="center"/>
          </w:tcPr>
          <w:p w:rsidR="00AC78FC" w:rsidRPr="00AC78FC" w:rsidRDefault="00AC78FC" w:rsidP="00AC78FC">
            <w:pPr>
              <w:widowControl/>
              <w:jc w:val="center"/>
              <w:rPr>
                <w:rFonts w:ascii="宋体" w:hAnsi="宋体" w:cs="Arial"/>
                <w:b/>
                <w:color w:val="000000"/>
                <w:kern w:val="0"/>
                <w:sz w:val="18"/>
                <w:szCs w:val="18"/>
              </w:rPr>
            </w:pPr>
            <w:r w:rsidRPr="00AC78FC">
              <w:rPr>
                <w:rFonts w:ascii="宋体" w:hAnsi="宋体" w:cs="Arial" w:hint="eastAsia"/>
                <w:b/>
                <w:color w:val="000000"/>
                <w:kern w:val="0"/>
                <w:sz w:val="18"/>
                <w:szCs w:val="18"/>
              </w:rPr>
              <w:t>**</w:t>
            </w:r>
          </w:p>
        </w:tc>
        <w:tc>
          <w:tcPr>
            <w:tcW w:w="1814" w:type="dxa"/>
            <w:tcBorders>
              <w:top w:val="nil"/>
              <w:left w:val="nil"/>
              <w:bottom w:val="single" w:sz="4" w:space="0" w:color="000000"/>
              <w:right w:val="single" w:sz="4" w:space="0" w:color="000000"/>
            </w:tcBorders>
            <w:shd w:val="clear" w:color="auto" w:fill="auto"/>
            <w:noWrap/>
            <w:vAlign w:val="center"/>
          </w:tcPr>
          <w:p w:rsidR="00AC78FC" w:rsidRPr="00AC78FC" w:rsidRDefault="00AC78FC" w:rsidP="00AC78FC">
            <w:pPr>
              <w:widowControl/>
              <w:jc w:val="center"/>
              <w:rPr>
                <w:rFonts w:ascii="宋体" w:hAnsi="宋体" w:cs="Arial"/>
                <w:b/>
                <w:color w:val="000000"/>
                <w:kern w:val="0"/>
                <w:sz w:val="18"/>
                <w:szCs w:val="18"/>
              </w:rPr>
            </w:pPr>
            <w:r w:rsidRPr="00AC78FC">
              <w:rPr>
                <w:rFonts w:ascii="宋体" w:hAnsi="宋体" w:cs="Arial" w:hint="eastAsia"/>
                <w:b/>
                <w:color w:val="000000"/>
                <w:kern w:val="0"/>
                <w:sz w:val="18"/>
                <w:szCs w:val="18"/>
              </w:rPr>
              <w:t>1</w:t>
            </w:r>
          </w:p>
        </w:tc>
        <w:tc>
          <w:tcPr>
            <w:tcW w:w="1814" w:type="dxa"/>
            <w:tcBorders>
              <w:top w:val="nil"/>
              <w:left w:val="nil"/>
              <w:bottom w:val="single" w:sz="4" w:space="0" w:color="000000"/>
              <w:right w:val="single" w:sz="4" w:space="0" w:color="000000"/>
            </w:tcBorders>
            <w:shd w:val="clear" w:color="auto" w:fill="auto"/>
            <w:noWrap/>
            <w:vAlign w:val="center"/>
          </w:tcPr>
          <w:p w:rsidR="00AC78FC" w:rsidRPr="00AC78FC" w:rsidRDefault="00AC78FC" w:rsidP="00AC78FC">
            <w:pPr>
              <w:widowControl/>
              <w:jc w:val="center"/>
              <w:rPr>
                <w:rFonts w:ascii="宋体" w:hAnsi="宋体" w:cs="Arial"/>
                <w:b/>
                <w:color w:val="000000"/>
                <w:kern w:val="0"/>
                <w:sz w:val="18"/>
                <w:szCs w:val="18"/>
              </w:rPr>
            </w:pPr>
            <w:r w:rsidRPr="00AC78FC">
              <w:rPr>
                <w:rFonts w:ascii="宋体" w:hAnsi="宋体" w:cs="Arial" w:hint="eastAsia"/>
                <w:b/>
                <w:color w:val="000000"/>
                <w:kern w:val="0"/>
                <w:sz w:val="18"/>
                <w:szCs w:val="18"/>
              </w:rPr>
              <w:t>2</w:t>
            </w:r>
          </w:p>
        </w:tc>
        <w:tc>
          <w:tcPr>
            <w:tcW w:w="1814" w:type="dxa"/>
            <w:tcBorders>
              <w:top w:val="nil"/>
              <w:left w:val="nil"/>
              <w:bottom w:val="single" w:sz="4" w:space="0" w:color="000000"/>
              <w:right w:val="nil"/>
            </w:tcBorders>
            <w:shd w:val="clear" w:color="auto" w:fill="auto"/>
            <w:noWrap/>
            <w:vAlign w:val="center"/>
          </w:tcPr>
          <w:p w:rsidR="00AC78FC" w:rsidRPr="00AC78FC" w:rsidRDefault="00AC78FC" w:rsidP="00AC78FC">
            <w:pPr>
              <w:widowControl/>
              <w:jc w:val="center"/>
              <w:rPr>
                <w:rFonts w:ascii="宋体" w:hAnsi="宋体" w:cs="Arial"/>
                <w:b/>
                <w:color w:val="000000"/>
                <w:kern w:val="0"/>
                <w:sz w:val="18"/>
                <w:szCs w:val="18"/>
              </w:rPr>
            </w:pPr>
            <w:r w:rsidRPr="00AC78FC">
              <w:rPr>
                <w:rFonts w:ascii="宋体" w:hAnsi="宋体" w:cs="Arial" w:hint="eastAsia"/>
                <w:b/>
                <w:color w:val="000000"/>
                <w:kern w:val="0"/>
                <w:sz w:val="18"/>
                <w:szCs w:val="18"/>
              </w:rPr>
              <w:t>3</w:t>
            </w: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
                <w:bCs/>
                <w:color w:val="000000"/>
                <w:kern w:val="0"/>
                <w:sz w:val="18"/>
                <w:szCs w:val="18"/>
              </w:rPr>
            </w:pP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
                <w:bCs/>
                <w:color w:val="000000"/>
                <w:kern w:val="0"/>
                <w:sz w:val="18"/>
                <w:szCs w:val="18"/>
              </w:rPr>
            </w:pPr>
            <w:r w:rsidRPr="00AC78FC">
              <w:rPr>
                <w:rFonts w:ascii="宋体" w:hAnsi="宋体" w:cs="Arial" w:hint="eastAsia"/>
                <w:b/>
                <w:bCs/>
                <w:color w:val="000000"/>
                <w:kern w:val="0"/>
                <w:sz w:val="18"/>
                <w:szCs w:val="18"/>
              </w:rPr>
              <w:t>总计</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r w:rsidRPr="00AC78FC">
              <w:rPr>
                <w:rFonts w:ascii="宋体" w:hAnsi="宋体" w:cs="Arial" w:hint="eastAsia"/>
                <w:bCs/>
                <w:color w:val="000000"/>
                <w:kern w:val="0"/>
                <w:sz w:val="18"/>
                <w:szCs w:val="18"/>
              </w:rPr>
              <w:t>1</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r w:rsidRPr="00AC78FC">
              <w:rPr>
                <w:rFonts w:ascii="宋体" w:hAnsi="宋体" w:cs="Arial" w:hint="eastAsia"/>
                <w:bCs/>
                <w:color w:val="000000"/>
                <w:kern w:val="0"/>
                <w:sz w:val="18"/>
                <w:szCs w:val="18"/>
              </w:rPr>
              <w:t>[30201]办公费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r w:rsidRPr="00AC78FC">
              <w:rPr>
                <w:rFonts w:ascii="宋体" w:hAnsi="宋体" w:cs="Arial" w:hint="eastAsia"/>
                <w:bCs/>
                <w:color w:val="000000"/>
                <w:kern w:val="0"/>
                <w:sz w:val="18"/>
                <w:szCs w:val="18"/>
              </w:rPr>
              <w:t>2</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r w:rsidRPr="00AC78FC">
              <w:rPr>
                <w:rFonts w:ascii="宋体" w:hAnsi="宋体" w:cs="Arial" w:hint="eastAsia"/>
                <w:bCs/>
                <w:color w:val="000000"/>
                <w:kern w:val="0"/>
                <w:sz w:val="18"/>
                <w:szCs w:val="18"/>
              </w:rPr>
              <w:t>[30202]印刷费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r w:rsidRPr="00AC78FC">
              <w:rPr>
                <w:rFonts w:ascii="宋体" w:hAnsi="宋体" w:cs="Arial" w:hint="eastAsia"/>
                <w:bCs/>
                <w:color w:val="000000"/>
                <w:kern w:val="0"/>
                <w:sz w:val="18"/>
                <w:szCs w:val="18"/>
              </w:rPr>
              <w:t>3</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r w:rsidRPr="00AC78FC">
              <w:rPr>
                <w:rFonts w:ascii="宋体" w:hAnsi="宋体" w:cs="Arial" w:hint="eastAsia"/>
                <w:bCs/>
                <w:color w:val="000000"/>
                <w:kern w:val="0"/>
                <w:sz w:val="18"/>
                <w:szCs w:val="18"/>
              </w:rPr>
              <w:t>[30205]水费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r w:rsidRPr="00AC78FC">
              <w:rPr>
                <w:rFonts w:ascii="宋体" w:hAnsi="宋体" w:cs="Arial" w:hint="eastAsia"/>
                <w:bCs/>
                <w:color w:val="000000"/>
                <w:kern w:val="0"/>
                <w:sz w:val="18"/>
                <w:szCs w:val="18"/>
              </w:rPr>
              <w:t>4</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r w:rsidRPr="00AC78FC">
              <w:rPr>
                <w:rFonts w:ascii="宋体" w:hAnsi="宋体" w:cs="Arial" w:hint="eastAsia"/>
                <w:bCs/>
                <w:color w:val="000000"/>
                <w:kern w:val="0"/>
                <w:sz w:val="18"/>
                <w:szCs w:val="18"/>
              </w:rPr>
              <w:t>[30206]电费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r w:rsidRPr="00AC78FC">
              <w:rPr>
                <w:rFonts w:ascii="宋体" w:hAnsi="宋体" w:cs="Arial" w:hint="eastAsia"/>
                <w:bCs/>
                <w:color w:val="000000"/>
                <w:kern w:val="0"/>
                <w:sz w:val="18"/>
                <w:szCs w:val="18"/>
              </w:rPr>
              <w:t>5</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r w:rsidRPr="00AC78FC">
              <w:rPr>
                <w:rFonts w:ascii="宋体" w:hAnsi="宋体" w:cs="Arial" w:hint="eastAsia"/>
                <w:bCs/>
                <w:color w:val="000000"/>
                <w:kern w:val="0"/>
                <w:sz w:val="18"/>
                <w:szCs w:val="18"/>
              </w:rPr>
              <w:t>[30207]邮电费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r w:rsidRPr="00AC78FC">
              <w:rPr>
                <w:rFonts w:ascii="宋体" w:hAnsi="宋体" w:cs="Arial" w:hint="eastAsia"/>
                <w:bCs/>
                <w:color w:val="000000"/>
                <w:kern w:val="0"/>
                <w:sz w:val="18"/>
                <w:szCs w:val="18"/>
              </w:rPr>
              <w:t>6</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r w:rsidRPr="00AC78FC">
              <w:rPr>
                <w:rFonts w:ascii="宋体" w:hAnsi="宋体" w:cs="Arial" w:hint="eastAsia"/>
                <w:bCs/>
                <w:color w:val="000000"/>
                <w:kern w:val="0"/>
                <w:sz w:val="18"/>
                <w:szCs w:val="18"/>
              </w:rPr>
              <w:t>[30208]取暖费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r w:rsidRPr="00AC78FC">
              <w:rPr>
                <w:rFonts w:ascii="宋体" w:hAnsi="宋体" w:cs="Arial" w:hint="eastAsia"/>
                <w:bCs/>
                <w:color w:val="000000"/>
                <w:kern w:val="0"/>
                <w:sz w:val="18"/>
                <w:szCs w:val="18"/>
              </w:rPr>
              <w:t>7</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r w:rsidRPr="00AC78FC">
              <w:rPr>
                <w:rFonts w:ascii="宋体" w:hAnsi="宋体" w:cs="Arial" w:hint="eastAsia"/>
                <w:bCs/>
                <w:color w:val="000000"/>
                <w:kern w:val="0"/>
                <w:sz w:val="18"/>
                <w:szCs w:val="18"/>
              </w:rPr>
              <w:t>[30209]物业管理费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r w:rsidRPr="00AC78FC">
              <w:rPr>
                <w:rFonts w:ascii="宋体" w:hAnsi="宋体" w:cs="Arial" w:hint="eastAsia"/>
                <w:bCs/>
                <w:color w:val="000000"/>
                <w:kern w:val="0"/>
                <w:sz w:val="18"/>
                <w:szCs w:val="18"/>
              </w:rPr>
              <w:t>8</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r w:rsidRPr="00AC78FC">
              <w:rPr>
                <w:rFonts w:ascii="宋体" w:hAnsi="宋体" w:cs="Arial" w:hint="eastAsia"/>
                <w:bCs/>
                <w:color w:val="000000"/>
                <w:kern w:val="0"/>
                <w:sz w:val="18"/>
                <w:szCs w:val="18"/>
              </w:rPr>
              <w:t>[30211]差旅费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r w:rsidRPr="00AC78FC">
              <w:rPr>
                <w:rFonts w:ascii="宋体" w:hAnsi="宋体" w:cs="Arial" w:hint="eastAsia"/>
                <w:bCs/>
                <w:color w:val="000000"/>
                <w:kern w:val="0"/>
                <w:sz w:val="18"/>
                <w:szCs w:val="18"/>
              </w:rPr>
              <w:t>9</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r w:rsidRPr="00AC78FC">
              <w:rPr>
                <w:rFonts w:ascii="宋体" w:hAnsi="宋体" w:cs="Arial" w:hint="eastAsia"/>
                <w:bCs/>
                <w:color w:val="000000"/>
                <w:kern w:val="0"/>
                <w:sz w:val="18"/>
                <w:szCs w:val="18"/>
              </w:rPr>
              <w:t>[30213]维修（护）费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r w:rsidRPr="00AC78FC">
              <w:rPr>
                <w:rFonts w:ascii="宋体" w:hAnsi="宋体" w:cs="Arial" w:hint="eastAsia"/>
                <w:bCs/>
                <w:color w:val="000000"/>
                <w:kern w:val="0"/>
                <w:sz w:val="18"/>
                <w:szCs w:val="18"/>
              </w:rPr>
              <w:t>10</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r w:rsidRPr="00AC78FC">
              <w:rPr>
                <w:rFonts w:ascii="宋体" w:hAnsi="宋体" w:cs="Arial" w:hint="eastAsia"/>
                <w:bCs/>
                <w:color w:val="000000"/>
                <w:kern w:val="0"/>
                <w:sz w:val="18"/>
                <w:szCs w:val="18"/>
              </w:rPr>
              <w:t>[30215]会议费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r w:rsidRPr="00AC78FC">
              <w:rPr>
                <w:rFonts w:ascii="宋体" w:hAnsi="宋体" w:cs="Arial" w:hint="eastAsia"/>
                <w:bCs/>
                <w:color w:val="000000"/>
                <w:kern w:val="0"/>
                <w:sz w:val="18"/>
                <w:szCs w:val="18"/>
              </w:rPr>
              <w:t>11</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r w:rsidRPr="00AC78FC">
              <w:rPr>
                <w:rFonts w:ascii="宋体" w:hAnsi="宋体" w:cs="Arial" w:hint="eastAsia"/>
                <w:bCs/>
                <w:color w:val="000000"/>
                <w:kern w:val="0"/>
                <w:sz w:val="18"/>
                <w:szCs w:val="18"/>
              </w:rPr>
              <w:t>[30218]专用材料费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r w:rsidRPr="00AC78FC">
              <w:rPr>
                <w:rFonts w:ascii="宋体" w:hAnsi="宋体" w:cs="Arial" w:hint="eastAsia"/>
                <w:bCs/>
                <w:color w:val="000000"/>
                <w:kern w:val="0"/>
                <w:sz w:val="18"/>
                <w:szCs w:val="18"/>
              </w:rPr>
              <w:t>12</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r w:rsidRPr="00AC78FC">
              <w:rPr>
                <w:rFonts w:ascii="宋体" w:hAnsi="宋体" w:cs="Arial" w:hint="eastAsia"/>
                <w:bCs/>
                <w:color w:val="000000"/>
                <w:kern w:val="0"/>
                <w:sz w:val="18"/>
                <w:szCs w:val="18"/>
              </w:rPr>
              <w:t>[30229]福利费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r w:rsidRPr="00AC78FC">
              <w:rPr>
                <w:rFonts w:ascii="宋体" w:hAnsi="宋体" w:cs="Arial" w:hint="eastAsia"/>
                <w:bCs/>
                <w:color w:val="000000"/>
                <w:kern w:val="0"/>
                <w:sz w:val="18"/>
                <w:szCs w:val="18"/>
              </w:rPr>
              <w:t>13</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r w:rsidRPr="00AC78FC">
              <w:rPr>
                <w:rFonts w:ascii="宋体" w:hAnsi="宋体" w:cs="Arial" w:hint="eastAsia"/>
                <w:bCs/>
                <w:color w:val="000000"/>
                <w:kern w:val="0"/>
                <w:sz w:val="18"/>
                <w:szCs w:val="18"/>
              </w:rPr>
              <w:t>[30231]公务用车运行维护费</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r w:rsidRPr="00AC78FC">
              <w:rPr>
                <w:rFonts w:ascii="宋体" w:hAnsi="宋体" w:cs="Arial" w:hint="eastAsia"/>
                <w:bCs/>
                <w:color w:val="000000"/>
                <w:kern w:val="0"/>
                <w:sz w:val="18"/>
                <w:szCs w:val="18"/>
              </w:rPr>
              <w:t>14</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r w:rsidRPr="00AC78FC">
              <w:rPr>
                <w:rFonts w:ascii="宋体" w:hAnsi="宋体" w:cs="Arial" w:hint="eastAsia"/>
                <w:bCs/>
                <w:color w:val="000000"/>
                <w:kern w:val="0"/>
                <w:sz w:val="18"/>
                <w:szCs w:val="18"/>
              </w:rPr>
              <w:t>[30299]其他商品和服务支出</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r w:rsidRPr="00AC78FC">
              <w:rPr>
                <w:rFonts w:ascii="宋体" w:hAnsi="宋体" w:cs="Arial" w:hint="eastAsia"/>
                <w:bCs/>
                <w:color w:val="000000"/>
                <w:kern w:val="0"/>
                <w:sz w:val="18"/>
                <w:szCs w:val="18"/>
              </w:rPr>
              <w:t>15</w:t>
            </w: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r w:rsidRPr="00AC78FC">
              <w:rPr>
                <w:rFonts w:ascii="宋体" w:hAnsi="宋体" w:cs="Arial" w:hint="eastAsia"/>
                <w:bCs/>
                <w:color w:val="000000"/>
                <w:kern w:val="0"/>
                <w:sz w:val="18"/>
                <w:szCs w:val="18"/>
              </w:rPr>
              <w:t>[31002]办公设备购置</w:t>
            </w: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r w:rsidR="00BC1FD9" w:rsidRPr="00AC78FC" w:rsidTr="0043556D">
        <w:trPr>
          <w:trHeight w:val="20"/>
        </w:trPr>
        <w:tc>
          <w:tcPr>
            <w:tcW w:w="848" w:type="dxa"/>
            <w:tcBorders>
              <w:top w:val="single" w:sz="4" w:space="0" w:color="000000"/>
              <w:bottom w:val="single" w:sz="4" w:space="0" w:color="auto"/>
              <w:right w:val="single" w:sz="4" w:space="0" w:color="000000"/>
            </w:tcBorders>
            <w:shd w:val="clear" w:color="auto" w:fill="FFFFFF"/>
            <w:noWrap/>
            <w:vAlign w:val="center"/>
          </w:tcPr>
          <w:p w:rsidR="00AC78FC" w:rsidRPr="00AC78FC" w:rsidRDefault="00AC78FC" w:rsidP="00AC78FC">
            <w:pPr>
              <w:widowControl/>
              <w:jc w:val="center"/>
              <w:rPr>
                <w:rFonts w:ascii="宋体" w:hAnsi="宋体" w:cs="Arial"/>
                <w:bCs/>
                <w:color w:val="000000"/>
                <w:kern w:val="0"/>
                <w:sz w:val="18"/>
                <w:szCs w:val="18"/>
              </w:rPr>
            </w:pPr>
          </w:p>
        </w:tc>
        <w:tc>
          <w:tcPr>
            <w:tcW w:w="3121"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lef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C78FC" w:rsidRPr="00AC78FC" w:rsidRDefault="00AC78FC" w:rsidP="00AC78FC">
            <w:pPr>
              <w:widowControl/>
              <w:jc w:val="right"/>
              <w:rPr>
                <w:rFonts w:ascii="宋体" w:hAnsi="宋体" w:cs="Arial"/>
                <w:bCs/>
                <w:color w:val="000000"/>
                <w:kern w:val="0"/>
                <w:sz w:val="18"/>
                <w:szCs w:val="18"/>
              </w:rPr>
            </w:pPr>
          </w:p>
        </w:tc>
        <w:tc>
          <w:tcPr>
            <w:tcW w:w="1814" w:type="dxa"/>
            <w:tcBorders>
              <w:top w:val="single" w:sz="4" w:space="0" w:color="auto"/>
              <w:left w:val="single" w:sz="4" w:space="0" w:color="auto"/>
              <w:bottom w:val="single" w:sz="4" w:space="0" w:color="auto"/>
              <w:right w:val="nil"/>
            </w:tcBorders>
            <w:shd w:val="clear" w:color="auto" w:fill="FFFFFF"/>
            <w:vAlign w:val="center"/>
          </w:tcPr>
          <w:p w:rsidR="00AC78FC" w:rsidRPr="00AC78FC" w:rsidRDefault="00AC78FC" w:rsidP="00AC78FC">
            <w:pPr>
              <w:widowControl/>
              <w:jc w:val="right"/>
              <w:rPr>
                <w:rFonts w:ascii="宋体" w:hAnsi="宋体" w:cs="Arial"/>
                <w:bCs/>
                <w:color w:val="000000"/>
                <w:kern w:val="0"/>
                <w:sz w:val="18"/>
                <w:szCs w:val="18"/>
              </w:rPr>
            </w:pP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r>
        <w:rPr>
          <w:rFonts w:ascii="仿宋" w:eastAsia="仿宋" w:hAnsi="微软雅黑" w:hint="eastAsia"/>
          <w:sz w:val="18"/>
          <w:szCs w:val="18"/>
        </w:rPr>
        <w:t>未安排预算，一般公共预算机关运行经费情况表为空表。</w:t>
      </w:r>
    </w:p>
    <w:p w:rsidR="00645C9F" w:rsidRPr="00645C9F" w:rsidRDefault="00645C9F" w:rsidP="00645C9F">
      <w:pPr>
        <w:spacing w:line="600" w:lineRule="exact"/>
        <w:jc w:val="center"/>
        <w:rPr>
          <w:rFonts w:ascii="仿宋" w:eastAsia="仿宋" w:hAnsi="宋体" w:cs="宋体"/>
          <w:kern w:val="0"/>
          <w:sz w:val="32"/>
          <w:szCs w:val="32"/>
        </w:rPr>
      </w:pPr>
      <w:r w:rsidRPr="00645C9F">
        <w:rPr>
          <w:rFonts w:ascii="仿宋" w:eastAsia="仿宋" w:hAnsi="宋体" w:cs="宋体" w:hint="eastAsia"/>
          <w:kern w:val="0"/>
          <w:sz w:val="32"/>
          <w:szCs w:val="32"/>
        </w:rPr>
        <w:lastRenderedPageBreak/>
        <w:t>表十、政府性基金预算支出情况表</w:t>
      </w:r>
    </w:p>
    <w:p w:rsidR="00645C9F" w:rsidRPr="00645C9F" w:rsidRDefault="00645C9F" w:rsidP="00645C9F">
      <w:pPr>
        <w:wordWrap w:val="0"/>
        <w:jc w:val="right"/>
        <w:rPr>
          <w:rFonts w:ascii="宋体" w:hAnsi="宋体" w:cs="Arial"/>
          <w:color w:val="000000"/>
          <w:kern w:val="0"/>
          <w:sz w:val="18"/>
          <w:szCs w:val="18"/>
        </w:rPr>
      </w:pPr>
      <w:r w:rsidRPr="0043739B">
        <w:rPr>
          <w:rFonts w:ascii="宋体" w:hAnsi="宋体" w:cs="Arial" w:hint="eastAsia"/>
          <w:color w:val="000000"/>
          <w:kern w:val="0"/>
          <w:sz w:val="18"/>
          <w:szCs w:val="18"/>
        </w:rPr>
        <w:t>单位：万元</w:t>
      </w:r>
      <w:r>
        <w:rPr>
          <w:rFonts w:ascii="宋体" w:hAnsi="宋体" w:cs="Arial" w:hint="eastAsia"/>
          <w:color w:val="000000"/>
          <w:kern w:val="0"/>
          <w:sz w:val="18"/>
          <w:szCs w:val="18"/>
        </w:rPr>
        <w:t xml:space="preserve"> </w:t>
      </w:r>
    </w:p>
    <w:tbl>
      <w:tblPr>
        <w:tblW w:w="9498" w:type="dxa"/>
        <w:tblInd w:w="108" w:type="dxa"/>
        <w:tblLook w:val="04A0" w:firstRow="1" w:lastRow="0" w:firstColumn="1" w:lastColumn="0" w:noHBand="0" w:noVBand="1"/>
      </w:tblPr>
      <w:tblGrid>
        <w:gridCol w:w="7655"/>
        <w:gridCol w:w="1843"/>
      </w:tblGrid>
      <w:tr w:rsidR="00645C9F" w:rsidRPr="00645C9F" w:rsidTr="006849AD">
        <w:trPr>
          <w:trHeight w:val="312"/>
          <w:tblHeader/>
        </w:trPr>
        <w:tc>
          <w:tcPr>
            <w:tcW w:w="7655" w:type="dxa"/>
            <w:vMerge w:val="restart"/>
            <w:tcBorders>
              <w:top w:val="single" w:sz="4" w:space="0" w:color="000000"/>
              <w:left w:val="nil"/>
              <w:bottom w:val="single" w:sz="4" w:space="0" w:color="000000"/>
              <w:right w:val="nil"/>
            </w:tcBorders>
            <w:shd w:val="clear" w:color="auto" w:fill="auto"/>
            <w:noWrap/>
            <w:vAlign w:val="center"/>
          </w:tcPr>
          <w:p w:rsidR="00645C9F" w:rsidRPr="00645C9F" w:rsidRDefault="00645C9F" w:rsidP="00645C9F">
            <w:pPr>
              <w:widowControl/>
              <w:jc w:val="center"/>
              <w:rPr>
                <w:rFonts w:ascii="宋体" w:hAnsi="宋体" w:cs="Arial"/>
                <w:b/>
                <w:bCs/>
                <w:color w:val="000000"/>
                <w:kern w:val="0"/>
                <w:sz w:val="20"/>
                <w:szCs w:val="20"/>
              </w:rPr>
            </w:pPr>
            <w:r w:rsidRPr="00645C9F">
              <w:rPr>
                <w:rFonts w:ascii="宋体" w:hAnsi="宋体" w:cs="Arial" w:hint="eastAsia"/>
                <w:b/>
                <w:bCs/>
                <w:color w:val="000000"/>
                <w:kern w:val="0"/>
                <w:sz w:val="20"/>
                <w:szCs w:val="20"/>
              </w:rPr>
              <w:t>项目</w:t>
            </w:r>
          </w:p>
        </w:tc>
        <w:tc>
          <w:tcPr>
            <w:tcW w:w="1843" w:type="dxa"/>
            <w:vMerge w:val="restart"/>
            <w:tcBorders>
              <w:top w:val="single" w:sz="4" w:space="0" w:color="000000"/>
              <w:left w:val="single" w:sz="4" w:space="0" w:color="000000"/>
              <w:bottom w:val="single" w:sz="4" w:space="0" w:color="000000"/>
              <w:right w:val="nil"/>
            </w:tcBorders>
            <w:shd w:val="clear" w:color="auto" w:fill="auto"/>
            <w:vAlign w:val="center"/>
          </w:tcPr>
          <w:p w:rsidR="00645C9F" w:rsidRPr="00645C9F" w:rsidRDefault="00645C9F" w:rsidP="00645C9F">
            <w:pPr>
              <w:widowControl/>
              <w:jc w:val="center"/>
              <w:rPr>
                <w:rFonts w:ascii="宋体" w:hAnsi="宋体" w:cs="Arial"/>
                <w:b/>
                <w:bCs/>
                <w:color w:val="000000"/>
                <w:kern w:val="0"/>
                <w:sz w:val="20"/>
                <w:szCs w:val="20"/>
              </w:rPr>
            </w:pPr>
            <w:r w:rsidRPr="00645C9F">
              <w:rPr>
                <w:rFonts w:ascii="宋体" w:hAnsi="宋体" w:cs="Arial" w:hint="eastAsia"/>
                <w:b/>
                <w:bCs/>
                <w:color w:val="000000"/>
                <w:kern w:val="0"/>
                <w:sz w:val="20"/>
                <w:szCs w:val="20"/>
              </w:rPr>
              <w:t>预算数</w:t>
            </w:r>
          </w:p>
        </w:tc>
      </w:tr>
      <w:tr w:rsidR="00645C9F" w:rsidRPr="00645C9F" w:rsidTr="006849AD">
        <w:trPr>
          <w:trHeight w:val="312"/>
          <w:tblHeader/>
        </w:trPr>
        <w:tc>
          <w:tcPr>
            <w:tcW w:w="7655" w:type="dxa"/>
            <w:vMerge/>
            <w:tcBorders>
              <w:top w:val="single" w:sz="4" w:space="0" w:color="000000"/>
              <w:left w:val="nil"/>
              <w:bottom w:val="single" w:sz="4" w:space="0" w:color="000000"/>
              <w:right w:val="nil"/>
            </w:tcBorders>
            <w:vAlign w:val="center"/>
          </w:tcPr>
          <w:p w:rsidR="00645C9F" w:rsidRPr="00645C9F" w:rsidRDefault="00645C9F" w:rsidP="00645C9F">
            <w:pPr>
              <w:widowControl/>
              <w:jc w:val="left"/>
              <w:rPr>
                <w:rFonts w:ascii="宋体" w:hAnsi="宋体" w:cs="Arial"/>
                <w:b/>
                <w:bCs/>
                <w:color w:val="000000"/>
                <w:kern w:val="0"/>
                <w:sz w:val="20"/>
                <w:szCs w:val="20"/>
              </w:rPr>
            </w:pPr>
          </w:p>
        </w:tc>
        <w:tc>
          <w:tcPr>
            <w:tcW w:w="1843" w:type="dxa"/>
            <w:vMerge/>
            <w:tcBorders>
              <w:top w:val="single" w:sz="4" w:space="0" w:color="000000"/>
              <w:left w:val="single" w:sz="4" w:space="0" w:color="000000"/>
              <w:bottom w:val="single" w:sz="4" w:space="0" w:color="000000"/>
              <w:right w:val="nil"/>
            </w:tcBorders>
            <w:vAlign w:val="center"/>
          </w:tcPr>
          <w:p w:rsidR="00645C9F" w:rsidRPr="00645C9F" w:rsidRDefault="00645C9F" w:rsidP="00645C9F">
            <w:pPr>
              <w:widowControl/>
              <w:jc w:val="left"/>
              <w:rPr>
                <w:rFonts w:ascii="宋体" w:hAnsi="宋体" w:cs="Arial"/>
                <w:b/>
                <w:bCs/>
                <w:color w:val="000000"/>
                <w:kern w:val="0"/>
                <w:sz w:val="20"/>
                <w:szCs w:val="20"/>
              </w:rPr>
            </w:pPr>
          </w:p>
        </w:tc>
      </w:tr>
      <w:tr w:rsidR="00214046" w:rsidRPr="00645C9F" w:rsidTr="006849AD">
        <w:trPr>
          <w:trHeight w:val="312"/>
          <w:tblHeader/>
        </w:trPr>
        <w:tc>
          <w:tcPr>
            <w:tcW w:w="7655" w:type="dxa"/>
            <w:tcBorders>
              <w:top w:val="single" w:sz="4" w:space="0" w:color="000000"/>
              <w:left w:val="nil"/>
              <w:bottom w:val="single" w:sz="4" w:space="0" w:color="000000"/>
              <w:right w:val="nil"/>
            </w:tcBorders>
            <w:vAlign w:val="center"/>
          </w:tcPr>
          <w:p w:rsidR="00214046" w:rsidRPr="00645C9F" w:rsidRDefault="00214046" w:rsidP="00214046">
            <w:pPr>
              <w:widowControl/>
              <w:jc w:val="center"/>
              <w:rPr>
                <w:rFonts w:ascii="宋体" w:hAnsi="宋体" w:cs="Arial"/>
                <w:b/>
                <w:bCs/>
                <w:color w:val="000000"/>
                <w:kern w:val="0"/>
                <w:sz w:val="20"/>
                <w:szCs w:val="20"/>
              </w:rPr>
            </w:pPr>
            <w:r w:rsidRPr="00214046">
              <w:rPr>
                <w:rFonts w:ascii="宋体" w:hAnsi="宋体" w:cs="Arial" w:hint="eastAsia"/>
                <w:b/>
                <w:color w:val="000000"/>
                <w:kern w:val="0"/>
                <w:sz w:val="18"/>
                <w:szCs w:val="18"/>
              </w:rPr>
              <w:t>**</w:t>
            </w:r>
          </w:p>
        </w:tc>
        <w:tc>
          <w:tcPr>
            <w:tcW w:w="1843" w:type="dxa"/>
            <w:tcBorders>
              <w:top w:val="single" w:sz="4" w:space="0" w:color="000000"/>
              <w:left w:val="single" w:sz="4" w:space="0" w:color="000000"/>
              <w:bottom w:val="single" w:sz="4" w:space="0" w:color="000000"/>
              <w:right w:val="nil"/>
            </w:tcBorders>
            <w:vAlign w:val="center"/>
          </w:tcPr>
          <w:p w:rsidR="00214046" w:rsidRPr="00645C9F" w:rsidRDefault="00214046" w:rsidP="00214046">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1</w:t>
            </w:r>
          </w:p>
        </w:tc>
      </w:tr>
      <w:tr w:rsidR="00645C9F" w:rsidRPr="00645C9F" w:rsidTr="00645C9F">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645C9F" w:rsidRPr="00645C9F" w:rsidRDefault="00645C9F" w:rsidP="00645C9F">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645C9F" w:rsidRPr="00645C9F" w:rsidRDefault="00645C9F" w:rsidP="00127D01">
            <w:pPr>
              <w:widowControl/>
              <w:jc w:val="right"/>
              <w:rPr>
                <w:rFonts w:ascii="宋体" w:hAnsi="宋体" w:cs="Arial"/>
                <w:color w:val="000000"/>
                <w:kern w:val="0"/>
                <w:sz w:val="18"/>
                <w:szCs w:val="18"/>
              </w:rPr>
            </w:pPr>
          </w:p>
        </w:tc>
      </w:tr>
      <w:tr w:rsidR="00645C9F" w:rsidRPr="00645C9F" w:rsidTr="00645C9F">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645C9F" w:rsidRPr="00645C9F" w:rsidRDefault="00645C9F" w:rsidP="00645C9F">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645C9F" w:rsidRPr="00645C9F" w:rsidRDefault="00645C9F" w:rsidP="00127D01">
            <w:pPr>
              <w:widowControl/>
              <w:jc w:val="right"/>
              <w:rPr>
                <w:rFonts w:ascii="宋体" w:hAnsi="宋体" w:cs="Arial"/>
                <w:color w:val="000000"/>
                <w:kern w:val="0"/>
                <w:sz w:val="18"/>
                <w:szCs w:val="18"/>
              </w:rPr>
            </w:pPr>
          </w:p>
        </w:tc>
      </w:tr>
      <w:tr w:rsidR="00645C9F" w:rsidRPr="00645C9F" w:rsidTr="00645C9F">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645C9F" w:rsidRPr="00645C9F" w:rsidRDefault="00645C9F" w:rsidP="00645C9F">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645C9F" w:rsidRPr="00645C9F" w:rsidRDefault="00645C9F" w:rsidP="00127D01">
            <w:pPr>
              <w:widowControl/>
              <w:jc w:val="right"/>
              <w:rPr>
                <w:rFonts w:ascii="宋体" w:hAnsi="宋体" w:cs="Arial"/>
                <w:color w:val="000000"/>
                <w:kern w:val="0"/>
                <w:sz w:val="18"/>
                <w:szCs w:val="18"/>
              </w:rPr>
            </w:pPr>
          </w:p>
        </w:tc>
      </w:tr>
      <w:tr w:rsidR="00645C9F" w:rsidRPr="00645C9F" w:rsidTr="00645C9F">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645C9F" w:rsidRPr="00645C9F" w:rsidRDefault="00645C9F" w:rsidP="00645C9F">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645C9F" w:rsidRPr="00645C9F" w:rsidRDefault="00645C9F" w:rsidP="00127D01">
            <w:pPr>
              <w:widowControl/>
              <w:jc w:val="right"/>
              <w:rPr>
                <w:rFonts w:ascii="宋体" w:hAnsi="宋体" w:cs="Arial"/>
                <w:color w:val="000000"/>
                <w:kern w:val="0"/>
                <w:sz w:val="18"/>
                <w:szCs w:val="18"/>
              </w:rPr>
            </w:pPr>
          </w:p>
        </w:tc>
      </w:tr>
      <w:tr w:rsidR="00645C9F" w:rsidRPr="00645C9F" w:rsidTr="00645C9F">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645C9F" w:rsidRPr="00645C9F" w:rsidRDefault="00645C9F" w:rsidP="00645C9F">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645C9F" w:rsidRPr="00645C9F" w:rsidRDefault="00645C9F" w:rsidP="00127D01">
            <w:pPr>
              <w:widowControl/>
              <w:jc w:val="right"/>
              <w:rPr>
                <w:rFonts w:ascii="宋体" w:hAnsi="宋体" w:cs="Arial"/>
                <w:color w:val="000000"/>
                <w:kern w:val="0"/>
                <w:sz w:val="18"/>
                <w:szCs w:val="18"/>
              </w:rPr>
            </w:pP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r>
        <w:rPr>
          <w:rFonts w:ascii="仿宋" w:eastAsia="仿宋" w:hAnsi="微软雅黑" w:hint="eastAsia"/>
          <w:sz w:val="18"/>
          <w:szCs w:val="18"/>
        </w:rPr>
        <w:t>未安排预算，政府性基金预算支出情况表为空表。</w:t>
      </w:r>
    </w:p>
    <w:p w:rsidR="00214046" w:rsidRPr="00214046" w:rsidRDefault="00214046" w:rsidP="00214046">
      <w:pPr>
        <w:spacing w:line="600" w:lineRule="exact"/>
        <w:jc w:val="center"/>
        <w:rPr>
          <w:rFonts w:ascii="仿宋" w:eastAsia="仿宋" w:hAnsi="宋体" w:cs="宋体"/>
          <w:kern w:val="0"/>
          <w:sz w:val="32"/>
          <w:szCs w:val="32"/>
        </w:rPr>
      </w:pPr>
      <w:r w:rsidRPr="00214046">
        <w:rPr>
          <w:rFonts w:ascii="仿宋" w:eastAsia="仿宋" w:hAnsi="宋体" w:cs="宋体" w:hint="eastAsia"/>
          <w:kern w:val="0"/>
          <w:sz w:val="32"/>
          <w:szCs w:val="32"/>
        </w:rPr>
        <w:lastRenderedPageBreak/>
        <w:t>表十一、部门管理转移支付表</w:t>
      </w:r>
    </w:p>
    <w:p w:rsidR="00214046" w:rsidRPr="00214046" w:rsidRDefault="00214046" w:rsidP="00214046">
      <w:pPr>
        <w:wordWrap w:val="0"/>
        <w:jc w:val="right"/>
        <w:rPr>
          <w:rFonts w:ascii="宋体" w:hAnsi="宋体" w:cs="Arial"/>
          <w:color w:val="000000"/>
          <w:kern w:val="0"/>
          <w:sz w:val="18"/>
          <w:szCs w:val="18"/>
        </w:rPr>
      </w:pPr>
      <w:r w:rsidRPr="0043739B">
        <w:rPr>
          <w:rFonts w:ascii="宋体" w:hAnsi="宋体" w:cs="Arial" w:hint="eastAsia"/>
          <w:color w:val="000000"/>
          <w:kern w:val="0"/>
          <w:sz w:val="18"/>
          <w:szCs w:val="18"/>
        </w:rPr>
        <w:t>单位：万元</w:t>
      </w:r>
      <w:r>
        <w:rPr>
          <w:rFonts w:ascii="宋体" w:hAnsi="宋体" w:cs="Arial" w:hint="eastAsia"/>
          <w:color w:val="000000"/>
          <w:kern w:val="0"/>
          <w:sz w:val="18"/>
          <w:szCs w:val="18"/>
        </w:rPr>
        <w:t xml:space="preserve"> </w:t>
      </w:r>
    </w:p>
    <w:tbl>
      <w:tblPr>
        <w:tblW w:w="9526" w:type="dxa"/>
        <w:tblInd w:w="108" w:type="dxa"/>
        <w:tblLook w:val="04A0" w:firstRow="1" w:lastRow="0" w:firstColumn="1" w:lastColumn="0" w:noHBand="0" w:noVBand="1"/>
      </w:tblPr>
      <w:tblGrid>
        <w:gridCol w:w="4082"/>
        <w:gridCol w:w="1361"/>
        <w:gridCol w:w="1361"/>
        <w:gridCol w:w="1361"/>
        <w:gridCol w:w="1361"/>
      </w:tblGrid>
      <w:tr w:rsidR="00214046" w:rsidRPr="006D3D60" w:rsidTr="008C2625">
        <w:trPr>
          <w:trHeight w:val="20"/>
          <w:tblHeader/>
        </w:trPr>
        <w:tc>
          <w:tcPr>
            <w:tcW w:w="4082" w:type="dxa"/>
            <w:tcBorders>
              <w:top w:val="single" w:sz="4" w:space="0" w:color="000000"/>
              <w:left w:val="nil"/>
              <w:bottom w:val="single" w:sz="4" w:space="0" w:color="000000"/>
              <w:right w:val="single" w:sz="4" w:space="0" w:color="000000"/>
            </w:tcBorders>
            <w:shd w:val="clear" w:color="auto" w:fill="auto"/>
            <w:noWrap/>
            <w:vAlign w:val="center"/>
          </w:tcPr>
          <w:p w:rsidR="00214046" w:rsidRPr="006D3D60" w:rsidRDefault="00214046" w:rsidP="00214046">
            <w:pPr>
              <w:widowControl/>
              <w:jc w:val="center"/>
              <w:rPr>
                <w:rFonts w:ascii="宋体" w:hAnsi="宋体" w:cs="Arial"/>
                <w:b/>
                <w:color w:val="000000"/>
                <w:kern w:val="0"/>
                <w:sz w:val="18"/>
                <w:szCs w:val="18"/>
              </w:rPr>
            </w:pPr>
            <w:r w:rsidRPr="006D3D60">
              <w:rPr>
                <w:rFonts w:ascii="宋体" w:hAnsi="宋体" w:cs="Arial" w:hint="eastAsia"/>
                <w:b/>
                <w:color w:val="000000"/>
                <w:kern w:val="0"/>
                <w:sz w:val="18"/>
                <w:szCs w:val="18"/>
              </w:rPr>
              <w:t>单位名称</w:t>
            </w:r>
          </w:p>
        </w:tc>
        <w:tc>
          <w:tcPr>
            <w:tcW w:w="1361" w:type="dxa"/>
            <w:tcBorders>
              <w:top w:val="single" w:sz="4" w:space="0" w:color="000000"/>
              <w:left w:val="nil"/>
              <w:bottom w:val="single" w:sz="4" w:space="0" w:color="000000"/>
              <w:right w:val="single" w:sz="4" w:space="0" w:color="000000"/>
            </w:tcBorders>
            <w:shd w:val="clear" w:color="auto" w:fill="auto"/>
            <w:noWrap/>
            <w:vAlign w:val="center"/>
          </w:tcPr>
          <w:p w:rsidR="00214046" w:rsidRPr="006D3D60" w:rsidRDefault="00214046" w:rsidP="00214046">
            <w:pPr>
              <w:widowControl/>
              <w:jc w:val="center"/>
              <w:rPr>
                <w:rFonts w:ascii="宋体" w:hAnsi="宋体" w:cs="Arial"/>
                <w:b/>
                <w:color w:val="000000"/>
                <w:kern w:val="0"/>
                <w:sz w:val="18"/>
                <w:szCs w:val="18"/>
              </w:rPr>
            </w:pPr>
            <w:r w:rsidRPr="006D3D60">
              <w:rPr>
                <w:rFonts w:ascii="宋体" w:hAnsi="宋体" w:cs="Arial" w:hint="eastAsia"/>
                <w:b/>
                <w:color w:val="000000"/>
                <w:kern w:val="0"/>
                <w:sz w:val="18"/>
                <w:szCs w:val="18"/>
              </w:rPr>
              <w:t>合计</w:t>
            </w:r>
          </w:p>
        </w:tc>
        <w:tc>
          <w:tcPr>
            <w:tcW w:w="1361" w:type="dxa"/>
            <w:tcBorders>
              <w:top w:val="single" w:sz="4" w:space="0" w:color="000000"/>
              <w:left w:val="nil"/>
              <w:bottom w:val="single" w:sz="4" w:space="0" w:color="000000"/>
              <w:right w:val="single" w:sz="4" w:space="0" w:color="000000"/>
            </w:tcBorders>
            <w:shd w:val="clear" w:color="auto" w:fill="auto"/>
            <w:noWrap/>
            <w:vAlign w:val="center"/>
          </w:tcPr>
          <w:p w:rsidR="00214046" w:rsidRPr="006D3D60" w:rsidRDefault="00214046" w:rsidP="00214046">
            <w:pPr>
              <w:widowControl/>
              <w:jc w:val="center"/>
              <w:rPr>
                <w:rFonts w:ascii="宋体" w:hAnsi="宋体" w:cs="Arial"/>
                <w:b/>
                <w:color w:val="000000"/>
                <w:kern w:val="0"/>
                <w:sz w:val="18"/>
                <w:szCs w:val="18"/>
              </w:rPr>
            </w:pPr>
            <w:r w:rsidRPr="006D3D60">
              <w:rPr>
                <w:rFonts w:ascii="宋体" w:hAnsi="宋体" w:cs="Arial" w:hint="eastAsia"/>
                <w:b/>
                <w:color w:val="000000"/>
                <w:kern w:val="0"/>
                <w:sz w:val="18"/>
                <w:szCs w:val="18"/>
              </w:rPr>
              <w:t>一般公共预算项目支出</w:t>
            </w:r>
          </w:p>
        </w:tc>
        <w:tc>
          <w:tcPr>
            <w:tcW w:w="1361" w:type="dxa"/>
            <w:tcBorders>
              <w:top w:val="single" w:sz="4" w:space="0" w:color="000000"/>
              <w:left w:val="nil"/>
              <w:bottom w:val="single" w:sz="4" w:space="0" w:color="000000"/>
              <w:right w:val="single" w:sz="4" w:space="0" w:color="000000"/>
            </w:tcBorders>
            <w:shd w:val="clear" w:color="auto" w:fill="auto"/>
            <w:noWrap/>
            <w:vAlign w:val="center"/>
          </w:tcPr>
          <w:p w:rsidR="00214046" w:rsidRPr="006D3D60" w:rsidRDefault="00214046" w:rsidP="00214046">
            <w:pPr>
              <w:widowControl/>
              <w:jc w:val="center"/>
              <w:rPr>
                <w:rFonts w:ascii="宋体" w:hAnsi="宋体" w:cs="Arial"/>
                <w:b/>
                <w:color w:val="000000"/>
                <w:kern w:val="0"/>
                <w:sz w:val="18"/>
                <w:szCs w:val="18"/>
              </w:rPr>
            </w:pPr>
            <w:r w:rsidRPr="006D3D60">
              <w:rPr>
                <w:rFonts w:ascii="宋体" w:hAnsi="宋体" w:cs="Arial" w:hint="eastAsia"/>
                <w:b/>
                <w:color w:val="000000"/>
                <w:kern w:val="0"/>
                <w:sz w:val="18"/>
                <w:szCs w:val="18"/>
              </w:rPr>
              <w:t>政府性基金预算项目支出</w:t>
            </w:r>
          </w:p>
        </w:tc>
        <w:tc>
          <w:tcPr>
            <w:tcW w:w="1361" w:type="dxa"/>
            <w:tcBorders>
              <w:top w:val="single" w:sz="4" w:space="0" w:color="000000"/>
              <w:left w:val="nil"/>
              <w:bottom w:val="single" w:sz="4" w:space="0" w:color="000000"/>
              <w:right w:val="nil"/>
            </w:tcBorders>
            <w:shd w:val="clear" w:color="auto" w:fill="auto"/>
            <w:noWrap/>
            <w:vAlign w:val="center"/>
          </w:tcPr>
          <w:p w:rsidR="00214046" w:rsidRPr="006D3D60" w:rsidRDefault="00214046" w:rsidP="00214046">
            <w:pPr>
              <w:widowControl/>
              <w:jc w:val="center"/>
              <w:rPr>
                <w:rFonts w:ascii="宋体" w:hAnsi="宋体" w:cs="Arial"/>
                <w:b/>
                <w:color w:val="000000"/>
                <w:kern w:val="0"/>
                <w:sz w:val="18"/>
                <w:szCs w:val="18"/>
              </w:rPr>
            </w:pPr>
            <w:r w:rsidRPr="006D3D60">
              <w:rPr>
                <w:rFonts w:ascii="宋体" w:hAnsi="宋体" w:cs="Arial" w:hint="eastAsia"/>
                <w:b/>
                <w:color w:val="000000"/>
                <w:kern w:val="0"/>
                <w:sz w:val="18"/>
                <w:szCs w:val="18"/>
              </w:rPr>
              <w:t>国有资本经营预算项目支出</w:t>
            </w:r>
          </w:p>
        </w:tc>
      </w:tr>
      <w:tr w:rsidR="00214046" w:rsidRPr="006D3D60" w:rsidTr="008C2625">
        <w:trPr>
          <w:trHeight w:val="20"/>
          <w:tblHeader/>
        </w:trPr>
        <w:tc>
          <w:tcPr>
            <w:tcW w:w="4082" w:type="dxa"/>
            <w:tcBorders>
              <w:top w:val="nil"/>
              <w:left w:val="nil"/>
              <w:bottom w:val="single" w:sz="4" w:space="0" w:color="000000"/>
              <w:right w:val="single" w:sz="4" w:space="0" w:color="000000"/>
            </w:tcBorders>
            <w:shd w:val="clear" w:color="auto" w:fill="auto"/>
            <w:noWrap/>
            <w:vAlign w:val="center"/>
          </w:tcPr>
          <w:p w:rsidR="00214046" w:rsidRPr="006D3D60" w:rsidRDefault="00214046" w:rsidP="00214046">
            <w:pPr>
              <w:widowControl/>
              <w:jc w:val="center"/>
              <w:rPr>
                <w:rFonts w:ascii="宋体" w:hAnsi="宋体" w:cs="Arial"/>
                <w:b/>
                <w:color w:val="000000"/>
                <w:kern w:val="0"/>
                <w:sz w:val="18"/>
                <w:szCs w:val="18"/>
              </w:rPr>
            </w:pPr>
            <w:r w:rsidRPr="006D3D60">
              <w:rPr>
                <w:rFonts w:ascii="宋体" w:hAnsi="宋体" w:cs="Arial" w:hint="eastAsia"/>
                <w:b/>
                <w:color w:val="000000"/>
                <w:kern w:val="0"/>
                <w:sz w:val="18"/>
                <w:szCs w:val="18"/>
              </w:rPr>
              <w:t>**</w:t>
            </w:r>
          </w:p>
        </w:tc>
        <w:tc>
          <w:tcPr>
            <w:tcW w:w="1361" w:type="dxa"/>
            <w:tcBorders>
              <w:top w:val="nil"/>
              <w:left w:val="nil"/>
              <w:bottom w:val="single" w:sz="4" w:space="0" w:color="000000"/>
              <w:right w:val="single" w:sz="4" w:space="0" w:color="000000"/>
            </w:tcBorders>
            <w:shd w:val="clear" w:color="auto" w:fill="auto"/>
            <w:noWrap/>
            <w:vAlign w:val="center"/>
          </w:tcPr>
          <w:p w:rsidR="00214046" w:rsidRPr="006D3D60" w:rsidRDefault="00214046" w:rsidP="00214046">
            <w:pPr>
              <w:widowControl/>
              <w:jc w:val="center"/>
              <w:rPr>
                <w:rFonts w:ascii="宋体" w:hAnsi="宋体" w:cs="Arial"/>
                <w:b/>
                <w:color w:val="000000"/>
                <w:kern w:val="0"/>
                <w:sz w:val="18"/>
                <w:szCs w:val="18"/>
              </w:rPr>
            </w:pPr>
            <w:r w:rsidRPr="006D3D60">
              <w:rPr>
                <w:rFonts w:ascii="宋体" w:hAnsi="宋体" w:cs="Arial" w:hint="eastAsia"/>
                <w:b/>
                <w:color w:val="000000"/>
                <w:kern w:val="0"/>
                <w:sz w:val="18"/>
                <w:szCs w:val="18"/>
              </w:rPr>
              <w:t>1</w:t>
            </w:r>
          </w:p>
        </w:tc>
        <w:tc>
          <w:tcPr>
            <w:tcW w:w="1361" w:type="dxa"/>
            <w:tcBorders>
              <w:top w:val="nil"/>
              <w:left w:val="nil"/>
              <w:bottom w:val="single" w:sz="4" w:space="0" w:color="000000"/>
              <w:right w:val="single" w:sz="4" w:space="0" w:color="000000"/>
            </w:tcBorders>
            <w:shd w:val="clear" w:color="auto" w:fill="auto"/>
            <w:noWrap/>
            <w:vAlign w:val="center"/>
          </w:tcPr>
          <w:p w:rsidR="00214046" w:rsidRPr="006D3D60" w:rsidRDefault="00214046" w:rsidP="00214046">
            <w:pPr>
              <w:widowControl/>
              <w:jc w:val="center"/>
              <w:rPr>
                <w:rFonts w:ascii="宋体" w:hAnsi="宋体" w:cs="Arial"/>
                <w:b/>
                <w:color w:val="000000"/>
                <w:kern w:val="0"/>
                <w:sz w:val="18"/>
                <w:szCs w:val="18"/>
              </w:rPr>
            </w:pPr>
            <w:r w:rsidRPr="006D3D60">
              <w:rPr>
                <w:rFonts w:ascii="宋体" w:hAnsi="宋体" w:cs="Arial" w:hint="eastAsia"/>
                <w:b/>
                <w:color w:val="000000"/>
                <w:kern w:val="0"/>
                <w:sz w:val="18"/>
                <w:szCs w:val="18"/>
              </w:rPr>
              <w:t>2</w:t>
            </w:r>
          </w:p>
        </w:tc>
        <w:tc>
          <w:tcPr>
            <w:tcW w:w="1361" w:type="dxa"/>
            <w:tcBorders>
              <w:top w:val="nil"/>
              <w:left w:val="nil"/>
              <w:bottom w:val="single" w:sz="4" w:space="0" w:color="000000"/>
              <w:right w:val="single" w:sz="4" w:space="0" w:color="000000"/>
            </w:tcBorders>
            <w:shd w:val="clear" w:color="auto" w:fill="auto"/>
            <w:noWrap/>
            <w:vAlign w:val="center"/>
          </w:tcPr>
          <w:p w:rsidR="00214046" w:rsidRPr="006D3D60" w:rsidRDefault="00214046" w:rsidP="00214046">
            <w:pPr>
              <w:widowControl/>
              <w:jc w:val="center"/>
              <w:rPr>
                <w:rFonts w:ascii="宋体" w:hAnsi="宋体" w:cs="Arial"/>
                <w:b/>
                <w:color w:val="000000"/>
                <w:kern w:val="0"/>
                <w:sz w:val="18"/>
                <w:szCs w:val="18"/>
              </w:rPr>
            </w:pPr>
            <w:r w:rsidRPr="006D3D60">
              <w:rPr>
                <w:rFonts w:ascii="宋体" w:hAnsi="宋体" w:cs="Arial" w:hint="eastAsia"/>
                <w:b/>
                <w:color w:val="000000"/>
                <w:kern w:val="0"/>
                <w:sz w:val="18"/>
                <w:szCs w:val="18"/>
              </w:rPr>
              <w:t>3</w:t>
            </w:r>
          </w:p>
        </w:tc>
        <w:tc>
          <w:tcPr>
            <w:tcW w:w="1361" w:type="dxa"/>
            <w:tcBorders>
              <w:top w:val="nil"/>
              <w:left w:val="nil"/>
              <w:bottom w:val="single" w:sz="4" w:space="0" w:color="000000"/>
              <w:right w:val="nil"/>
            </w:tcBorders>
            <w:shd w:val="clear" w:color="auto" w:fill="auto"/>
            <w:noWrap/>
            <w:vAlign w:val="center"/>
          </w:tcPr>
          <w:p w:rsidR="00214046" w:rsidRPr="006D3D60" w:rsidRDefault="00214046" w:rsidP="00214046">
            <w:pPr>
              <w:widowControl/>
              <w:jc w:val="center"/>
              <w:rPr>
                <w:rFonts w:ascii="宋体" w:hAnsi="宋体" w:cs="Arial"/>
                <w:b/>
                <w:color w:val="000000"/>
                <w:kern w:val="0"/>
                <w:sz w:val="18"/>
                <w:szCs w:val="18"/>
              </w:rPr>
            </w:pPr>
            <w:r w:rsidRPr="006D3D60">
              <w:rPr>
                <w:rFonts w:ascii="宋体" w:hAnsi="宋体" w:cs="Arial" w:hint="eastAsia"/>
                <w:b/>
                <w:color w:val="000000"/>
                <w:kern w:val="0"/>
                <w:sz w:val="18"/>
                <w:szCs w:val="18"/>
              </w:rPr>
              <w:t>4</w:t>
            </w:r>
          </w:p>
        </w:tc>
      </w:tr>
      <w:tr w:rsidR="00214046" w:rsidRPr="00214046" w:rsidTr="008C2625">
        <w:trPr>
          <w:trHeight w:val="20"/>
        </w:trPr>
        <w:tc>
          <w:tcPr>
            <w:tcW w:w="4082"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127D01">
            <w:pPr>
              <w:widowControl/>
              <w:jc w:val="lef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c>
          <w:tcPr>
            <w:tcW w:w="1361" w:type="dxa"/>
            <w:tcBorders>
              <w:top w:val="nil"/>
              <w:left w:val="nil"/>
              <w:bottom w:val="single" w:sz="4" w:space="0" w:color="000000"/>
              <w:right w:val="nil"/>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r>
      <w:tr w:rsidR="00214046" w:rsidRPr="00214046" w:rsidTr="008C2625">
        <w:trPr>
          <w:trHeight w:val="20"/>
        </w:trPr>
        <w:tc>
          <w:tcPr>
            <w:tcW w:w="4082"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127D01">
            <w:pPr>
              <w:widowControl/>
              <w:jc w:val="lef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c>
          <w:tcPr>
            <w:tcW w:w="1361" w:type="dxa"/>
            <w:tcBorders>
              <w:top w:val="nil"/>
              <w:left w:val="nil"/>
              <w:bottom w:val="single" w:sz="4" w:space="0" w:color="000000"/>
              <w:right w:val="nil"/>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r>
      <w:tr w:rsidR="00214046" w:rsidRPr="00214046" w:rsidTr="008C2625">
        <w:trPr>
          <w:trHeight w:val="20"/>
        </w:trPr>
        <w:tc>
          <w:tcPr>
            <w:tcW w:w="4082"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127D01">
            <w:pPr>
              <w:widowControl/>
              <w:jc w:val="lef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c>
          <w:tcPr>
            <w:tcW w:w="1361" w:type="dxa"/>
            <w:tcBorders>
              <w:top w:val="nil"/>
              <w:left w:val="nil"/>
              <w:bottom w:val="single" w:sz="4" w:space="0" w:color="000000"/>
              <w:right w:val="nil"/>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r>
      <w:tr w:rsidR="00214046" w:rsidRPr="00214046" w:rsidTr="008C2625">
        <w:trPr>
          <w:trHeight w:val="20"/>
        </w:trPr>
        <w:tc>
          <w:tcPr>
            <w:tcW w:w="4082"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127D01">
            <w:pPr>
              <w:widowControl/>
              <w:jc w:val="lef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c>
          <w:tcPr>
            <w:tcW w:w="1361" w:type="dxa"/>
            <w:tcBorders>
              <w:top w:val="nil"/>
              <w:left w:val="nil"/>
              <w:bottom w:val="single" w:sz="4" w:space="0" w:color="000000"/>
              <w:right w:val="nil"/>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r>
      <w:tr w:rsidR="00214046" w:rsidRPr="00214046" w:rsidTr="008C2625">
        <w:trPr>
          <w:trHeight w:val="20"/>
        </w:trPr>
        <w:tc>
          <w:tcPr>
            <w:tcW w:w="4082"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127D01">
            <w:pPr>
              <w:widowControl/>
              <w:jc w:val="lef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c>
          <w:tcPr>
            <w:tcW w:w="1361" w:type="dxa"/>
            <w:tcBorders>
              <w:top w:val="nil"/>
              <w:left w:val="nil"/>
              <w:bottom w:val="single" w:sz="4" w:space="0" w:color="000000"/>
              <w:right w:val="single" w:sz="4" w:space="0" w:color="000000"/>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c>
          <w:tcPr>
            <w:tcW w:w="1361" w:type="dxa"/>
            <w:tcBorders>
              <w:top w:val="nil"/>
              <w:left w:val="nil"/>
              <w:bottom w:val="single" w:sz="4" w:space="0" w:color="000000"/>
              <w:right w:val="nil"/>
            </w:tcBorders>
            <w:shd w:val="clear" w:color="FFFFFF" w:fill="FFFFFF"/>
            <w:noWrap/>
            <w:vAlign w:val="center"/>
          </w:tcPr>
          <w:p w:rsidR="00214046" w:rsidRPr="00214046" w:rsidRDefault="00214046" w:rsidP="00214046">
            <w:pPr>
              <w:widowControl/>
              <w:jc w:val="right"/>
              <w:rPr>
                <w:rFonts w:ascii="宋体" w:hAnsi="宋体" w:cs="Arial"/>
                <w:color w:val="000000"/>
                <w:kern w:val="0"/>
                <w:sz w:val="18"/>
                <w:szCs w:val="18"/>
              </w:rPr>
            </w:pP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r>
        <w:rPr>
          <w:rFonts w:ascii="仿宋" w:eastAsia="仿宋" w:hAnsi="微软雅黑" w:hint="eastAsia"/>
          <w:sz w:val="18"/>
          <w:szCs w:val="18"/>
        </w:rPr>
        <w:t>未安排预算，部门管理转移支付表为空表。</w:t>
      </w:r>
    </w:p>
    <w:p w:rsidR="00645C9F" w:rsidRPr="00645C9F" w:rsidRDefault="00645C9F" w:rsidP="00645C9F">
      <w:pPr>
        <w:spacing w:line="600" w:lineRule="exact"/>
        <w:jc w:val="center"/>
        <w:rPr>
          <w:rFonts w:ascii="仿宋" w:eastAsia="仿宋" w:hAnsi="宋体" w:cs="宋体"/>
          <w:kern w:val="0"/>
          <w:sz w:val="32"/>
          <w:szCs w:val="32"/>
        </w:rPr>
      </w:pPr>
      <w:r w:rsidRPr="00645C9F">
        <w:rPr>
          <w:rFonts w:ascii="仿宋" w:eastAsia="仿宋" w:hAnsi="宋体" w:cs="宋体" w:hint="eastAsia"/>
          <w:kern w:val="0"/>
          <w:sz w:val="32"/>
          <w:szCs w:val="32"/>
        </w:rPr>
        <w:lastRenderedPageBreak/>
        <w:t>表十二、国有资本经营预算支出情况表</w:t>
      </w:r>
    </w:p>
    <w:p w:rsidR="00645C9F" w:rsidRPr="00645C9F" w:rsidRDefault="00645C9F" w:rsidP="00645C9F">
      <w:pPr>
        <w:wordWrap w:val="0"/>
        <w:jc w:val="right"/>
        <w:rPr>
          <w:rFonts w:ascii="宋体" w:hAnsi="宋体" w:cs="Arial"/>
          <w:color w:val="000000"/>
          <w:kern w:val="0"/>
          <w:sz w:val="18"/>
          <w:szCs w:val="18"/>
        </w:rPr>
      </w:pPr>
      <w:r w:rsidRPr="0043739B">
        <w:rPr>
          <w:rFonts w:ascii="宋体" w:hAnsi="宋体" w:cs="Arial" w:hint="eastAsia"/>
          <w:color w:val="000000"/>
          <w:kern w:val="0"/>
          <w:sz w:val="18"/>
          <w:szCs w:val="18"/>
        </w:rPr>
        <w:t>单位：万元</w:t>
      </w:r>
      <w:r>
        <w:rPr>
          <w:rFonts w:ascii="宋体" w:hAnsi="宋体" w:cs="Arial" w:hint="eastAsia"/>
          <w:color w:val="000000"/>
          <w:kern w:val="0"/>
          <w:sz w:val="18"/>
          <w:szCs w:val="18"/>
        </w:rPr>
        <w:t xml:space="preserve"> </w:t>
      </w:r>
    </w:p>
    <w:tbl>
      <w:tblPr>
        <w:tblW w:w="9498" w:type="dxa"/>
        <w:tblInd w:w="108" w:type="dxa"/>
        <w:tblLook w:val="04A0" w:firstRow="1" w:lastRow="0" w:firstColumn="1" w:lastColumn="0" w:noHBand="0" w:noVBand="1"/>
      </w:tblPr>
      <w:tblGrid>
        <w:gridCol w:w="7655"/>
        <w:gridCol w:w="1843"/>
      </w:tblGrid>
      <w:tr w:rsidR="00645C9F" w:rsidRPr="00645C9F" w:rsidTr="006849AD">
        <w:trPr>
          <w:trHeight w:val="312"/>
          <w:tblHeader/>
        </w:trPr>
        <w:tc>
          <w:tcPr>
            <w:tcW w:w="7655" w:type="dxa"/>
            <w:vMerge w:val="restart"/>
            <w:tcBorders>
              <w:top w:val="single" w:sz="4" w:space="0" w:color="000000"/>
              <w:left w:val="nil"/>
              <w:bottom w:val="single" w:sz="4" w:space="0" w:color="000000"/>
              <w:right w:val="nil"/>
            </w:tcBorders>
            <w:shd w:val="clear" w:color="auto" w:fill="auto"/>
            <w:noWrap/>
            <w:vAlign w:val="center"/>
          </w:tcPr>
          <w:p w:rsidR="00645C9F" w:rsidRPr="00645C9F" w:rsidRDefault="00645C9F" w:rsidP="00645C9F">
            <w:pPr>
              <w:widowControl/>
              <w:jc w:val="center"/>
              <w:rPr>
                <w:rFonts w:ascii="宋体" w:hAnsi="宋体" w:cs="Arial"/>
                <w:b/>
                <w:bCs/>
                <w:color w:val="000000"/>
                <w:kern w:val="0"/>
                <w:sz w:val="20"/>
                <w:szCs w:val="20"/>
              </w:rPr>
            </w:pPr>
            <w:r w:rsidRPr="00645C9F">
              <w:rPr>
                <w:rFonts w:ascii="宋体" w:hAnsi="宋体" w:cs="Arial" w:hint="eastAsia"/>
                <w:b/>
                <w:bCs/>
                <w:color w:val="000000"/>
                <w:kern w:val="0"/>
                <w:sz w:val="20"/>
                <w:szCs w:val="20"/>
              </w:rPr>
              <w:t>项目</w:t>
            </w:r>
          </w:p>
        </w:tc>
        <w:tc>
          <w:tcPr>
            <w:tcW w:w="1843" w:type="dxa"/>
            <w:vMerge w:val="restart"/>
            <w:tcBorders>
              <w:top w:val="single" w:sz="4" w:space="0" w:color="000000"/>
              <w:left w:val="single" w:sz="4" w:space="0" w:color="000000"/>
              <w:bottom w:val="single" w:sz="4" w:space="0" w:color="000000"/>
              <w:right w:val="nil"/>
            </w:tcBorders>
            <w:shd w:val="clear" w:color="auto" w:fill="auto"/>
            <w:vAlign w:val="center"/>
          </w:tcPr>
          <w:p w:rsidR="00645C9F" w:rsidRPr="00645C9F" w:rsidRDefault="00645C9F" w:rsidP="00645C9F">
            <w:pPr>
              <w:widowControl/>
              <w:jc w:val="center"/>
              <w:rPr>
                <w:rFonts w:ascii="宋体" w:hAnsi="宋体" w:cs="Arial"/>
                <w:b/>
                <w:bCs/>
                <w:color w:val="000000"/>
                <w:kern w:val="0"/>
                <w:sz w:val="20"/>
                <w:szCs w:val="20"/>
              </w:rPr>
            </w:pPr>
            <w:r w:rsidRPr="00645C9F">
              <w:rPr>
                <w:rFonts w:ascii="宋体" w:hAnsi="宋体" w:cs="Arial" w:hint="eastAsia"/>
                <w:b/>
                <w:bCs/>
                <w:color w:val="000000"/>
                <w:kern w:val="0"/>
                <w:sz w:val="20"/>
                <w:szCs w:val="20"/>
              </w:rPr>
              <w:t>预算数</w:t>
            </w:r>
          </w:p>
        </w:tc>
      </w:tr>
      <w:tr w:rsidR="00645C9F" w:rsidRPr="00645C9F" w:rsidTr="006849AD">
        <w:trPr>
          <w:trHeight w:val="312"/>
          <w:tblHeader/>
        </w:trPr>
        <w:tc>
          <w:tcPr>
            <w:tcW w:w="7655" w:type="dxa"/>
            <w:vMerge/>
            <w:tcBorders>
              <w:top w:val="single" w:sz="4" w:space="0" w:color="000000"/>
              <w:left w:val="nil"/>
              <w:bottom w:val="single" w:sz="4" w:space="0" w:color="000000"/>
              <w:right w:val="nil"/>
            </w:tcBorders>
            <w:vAlign w:val="center"/>
          </w:tcPr>
          <w:p w:rsidR="00645C9F" w:rsidRPr="00645C9F" w:rsidRDefault="00645C9F" w:rsidP="00645C9F">
            <w:pPr>
              <w:widowControl/>
              <w:jc w:val="left"/>
              <w:rPr>
                <w:rFonts w:ascii="宋体" w:hAnsi="宋体" w:cs="Arial"/>
                <w:b/>
                <w:bCs/>
                <w:color w:val="000000"/>
                <w:kern w:val="0"/>
                <w:sz w:val="20"/>
                <w:szCs w:val="20"/>
              </w:rPr>
            </w:pPr>
          </w:p>
        </w:tc>
        <w:tc>
          <w:tcPr>
            <w:tcW w:w="1843" w:type="dxa"/>
            <w:vMerge/>
            <w:tcBorders>
              <w:top w:val="single" w:sz="4" w:space="0" w:color="000000"/>
              <w:left w:val="single" w:sz="4" w:space="0" w:color="000000"/>
              <w:bottom w:val="single" w:sz="4" w:space="0" w:color="000000"/>
              <w:right w:val="nil"/>
            </w:tcBorders>
            <w:vAlign w:val="center"/>
          </w:tcPr>
          <w:p w:rsidR="00645C9F" w:rsidRPr="00645C9F" w:rsidRDefault="00645C9F" w:rsidP="00645C9F">
            <w:pPr>
              <w:widowControl/>
              <w:jc w:val="left"/>
              <w:rPr>
                <w:rFonts w:ascii="宋体" w:hAnsi="宋体" w:cs="Arial"/>
                <w:b/>
                <w:bCs/>
                <w:color w:val="000000"/>
                <w:kern w:val="0"/>
                <w:sz w:val="20"/>
                <w:szCs w:val="20"/>
              </w:rPr>
            </w:pPr>
          </w:p>
        </w:tc>
      </w:tr>
      <w:tr w:rsidR="00214046" w:rsidRPr="00645C9F" w:rsidTr="006849AD">
        <w:trPr>
          <w:trHeight w:val="312"/>
          <w:tblHeader/>
        </w:trPr>
        <w:tc>
          <w:tcPr>
            <w:tcW w:w="7655" w:type="dxa"/>
            <w:tcBorders>
              <w:top w:val="single" w:sz="4" w:space="0" w:color="000000"/>
              <w:left w:val="nil"/>
              <w:bottom w:val="single" w:sz="4" w:space="0" w:color="000000"/>
              <w:right w:val="nil"/>
            </w:tcBorders>
            <w:vAlign w:val="center"/>
          </w:tcPr>
          <w:p w:rsidR="00214046" w:rsidRPr="00645C9F" w:rsidRDefault="00214046" w:rsidP="00214046">
            <w:pPr>
              <w:widowControl/>
              <w:jc w:val="center"/>
              <w:rPr>
                <w:rFonts w:ascii="宋体" w:hAnsi="宋体" w:cs="Arial"/>
                <w:b/>
                <w:bCs/>
                <w:color w:val="000000"/>
                <w:kern w:val="0"/>
                <w:sz w:val="20"/>
                <w:szCs w:val="20"/>
              </w:rPr>
            </w:pPr>
            <w:r w:rsidRPr="00214046">
              <w:rPr>
                <w:rFonts w:ascii="宋体" w:hAnsi="宋体" w:cs="Arial" w:hint="eastAsia"/>
                <w:b/>
                <w:color w:val="000000"/>
                <w:kern w:val="0"/>
                <w:sz w:val="18"/>
                <w:szCs w:val="18"/>
              </w:rPr>
              <w:t>**</w:t>
            </w:r>
          </w:p>
        </w:tc>
        <w:tc>
          <w:tcPr>
            <w:tcW w:w="1843" w:type="dxa"/>
            <w:tcBorders>
              <w:top w:val="single" w:sz="4" w:space="0" w:color="000000"/>
              <w:left w:val="single" w:sz="4" w:space="0" w:color="000000"/>
              <w:bottom w:val="single" w:sz="4" w:space="0" w:color="000000"/>
              <w:right w:val="nil"/>
            </w:tcBorders>
            <w:vAlign w:val="center"/>
          </w:tcPr>
          <w:p w:rsidR="00214046" w:rsidRPr="00645C9F" w:rsidRDefault="00214046" w:rsidP="00214046">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1</w:t>
            </w:r>
          </w:p>
        </w:tc>
      </w:tr>
      <w:tr w:rsidR="00645C9F" w:rsidRPr="00645C9F" w:rsidTr="00645C9F">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645C9F" w:rsidRPr="00645C9F" w:rsidRDefault="00645C9F" w:rsidP="00645C9F">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645C9F" w:rsidRPr="00645C9F" w:rsidRDefault="00645C9F" w:rsidP="00127D01">
            <w:pPr>
              <w:widowControl/>
              <w:jc w:val="right"/>
              <w:rPr>
                <w:rFonts w:ascii="宋体" w:hAnsi="宋体" w:cs="Arial"/>
                <w:color w:val="000000"/>
                <w:kern w:val="0"/>
                <w:sz w:val="18"/>
                <w:szCs w:val="18"/>
              </w:rPr>
            </w:pPr>
          </w:p>
        </w:tc>
      </w:tr>
      <w:tr w:rsidR="00645C9F" w:rsidRPr="00645C9F" w:rsidTr="00645C9F">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645C9F" w:rsidRPr="00645C9F" w:rsidRDefault="00645C9F" w:rsidP="00645C9F">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645C9F" w:rsidRPr="00645C9F" w:rsidRDefault="00645C9F" w:rsidP="00127D01">
            <w:pPr>
              <w:widowControl/>
              <w:jc w:val="right"/>
              <w:rPr>
                <w:rFonts w:ascii="宋体" w:hAnsi="宋体" w:cs="Arial"/>
                <w:color w:val="000000"/>
                <w:kern w:val="0"/>
                <w:sz w:val="18"/>
                <w:szCs w:val="18"/>
              </w:rPr>
            </w:pPr>
          </w:p>
        </w:tc>
      </w:tr>
      <w:tr w:rsidR="00645C9F" w:rsidRPr="00645C9F" w:rsidTr="00645C9F">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645C9F" w:rsidRPr="00645C9F" w:rsidRDefault="00645C9F" w:rsidP="00645C9F">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645C9F" w:rsidRPr="00645C9F" w:rsidRDefault="00645C9F" w:rsidP="00127D01">
            <w:pPr>
              <w:widowControl/>
              <w:jc w:val="right"/>
              <w:rPr>
                <w:rFonts w:ascii="宋体" w:hAnsi="宋体" w:cs="Arial"/>
                <w:color w:val="000000"/>
                <w:kern w:val="0"/>
                <w:sz w:val="18"/>
                <w:szCs w:val="18"/>
              </w:rPr>
            </w:pPr>
          </w:p>
        </w:tc>
      </w:tr>
      <w:tr w:rsidR="00645C9F" w:rsidRPr="00645C9F" w:rsidTr="00645C9F">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645C9F" w:rsidRPr="00645C9F" w:rsidRDefault="00645C9F" w:rsidP="00645C9F">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645C9F" w:rsidRPr="00645C9F" w:rsidRDefault="00645C9F" w:rsidP="00127D01">
            <w:pPr>
              <w:widowControl/>
              <w:jc w:val="right"/>
              <w:rPr>
                <w:rFonts w:ascii="宋体" w:hAnsi="宋体" w:cs="Arial"/>
                <w:color w:val="000000"/>
                <w:kern w:val="0"/>
                <w:sz w:val="18"/>
                <w:szCs w:val="18"/>
              </w:rPr>
            </w:pPr>
          </w:p>
        </w:tc>
      </w:tr>
      <w:tr w:rsidR="00645C9F" w:rsidRPr="00645C9F" w:rsidTr="00645C9F">
        <w:trPr>
          <w:trHeight w:val="20"/>
        </w:trPr>
        <w:tc>
          <w:tcPr>
            <w:tcW w:w="7655" w:type="dxa"/>
            <w:tcBorders>
              <w:top w:val="single" w:sz="4" w:space="0" w:color="000000"/>
              <w:left w:val="nil"/>
              <w:bottom w:val="single" w:sz="4" w:space="0" w:color="000000"/>
              <w:right w:val="nil"/>
            </w:tcBorders>
            <w:shd w:val="clear" w:color="auto" w:fill="FFFFFF"/>
            <w:noWrap/>
            <w:vAlign w:val="center"/>
          </w:tcPr>
          <w:p w:rsidR="00645C9F" w:rsidRPr="00645C9F" w:rsidRDefault="00645C9F" w:rsidP="00645C9F">
            <w:pPr>
              <w:widowControl/>
              <w:jc w:val="left"/>
              <w:rPr>
                <w:rFonts w:ascii="宋体" w:hAnsi="宋体" w:cs="Arial"/>
                <w:color w:val="000000"/>
                <w:kern w:val="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noWrap/>
            <w:vAlign w:val="center"/>
          </w:tcPr>
          <w:p w:rsidR="00645C9F" w:rsidRPr="00645C9F" w:rsidRDefault="00645C9F" w:rsidP="00127D01">
            <w:pPr>
              <w:widowControl/>
              <w:jc w:val="right"/>
              <w:rPr>
                <w:rFonts w:ascii="宋体" w:hAnsi="宋体" w:cs="Arial"/>
                <w:color w:val="000000"/>
                <w:kern w:val="0"/>
                <w:sz w:val="18"/>
                <w:szCs w:val="18"/>
              </w:rPr>
            </w:pP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r>
        <w:rPr>
          <w:rFonts w:ascii="仿宋" w:eastAsia="仿宋" w:hAnsi="微软雅黑" w:hint="eastAsia"/>
          <w:sz w:val="18"/>
          <w:szCs w:val="18"/>
        </w:rPr>
        <w:t>未安排预算，国有资本经营预算支出情况表为空表。</w:t>
      </w:r>
    </w:p>
    <w:p w:rsidR="00645C9F" w:rsidRDefault="000368FE" w:rsidP="00214046">
      <w:pPr>
        <w:spacing w:line="360" w:lineRule="exact"/>
        <w:rPr>
          <w:rFonts w:ascii="黑体" w:eastAsia="黑体"/>
          <w:sz w:val="30"/>
          <w:szCs w:val="30"/>
        </w:rPr>
      </w:pPr>
      <w:r>
        <w:rPr>
          <w:rFonts w:ascii="黑体" w:eastAsia="黑体" w:hint="eastAsia"/>
          <w:sz w:val="30"/>
          <w:szCs w:val="30"/>
        </w:rPr>
        <w:lastRenderedPageBreak/>
        <w:t>附件2</w:t>
      </w:r>
    </w:p>
    <w:p w:rsidR="00810CC9" w:rsidRPr="00210C6A" w:rsidRDefault="004B681B" w:rsidP="00810CC9">
      <w:pPr>
        <w:spacing w:line="560" w:lineRule="exact"/>
        <w:jc w:val="center"/>
        <w:rPr>
          <w:rFonts w:ascii="仿宋" w:eastAsia="仿宋"/>
          <w:b/>
          <w:sz w:val="28"/>
          <w:szCs w:val="28"/>
        </w:rPr>
      </w:pPr>
      <w:r w:rsidRPr="00210C6A">
        <w:rPr>
          <w:rFonts w:ascii="仿宋" w:eastAsia="仿宋" w:hint="eastAsia"/>
          <w:b/>
          <w:sz w:val="28"/>
          <w:szCs w:val="28"/>
        </w:rPr>
        <w:t>单位整体支出绩效目标表</w:t>
      </w:r>
    </w:p>
    <w:p w:rsidR="00810CC9" w:rsidRPr="00270AA3" w:rsidRDefault="004B681B" w:rsidP="00810CC9">
      <w:pPr>
        <w:spacing w:line="560" w:lineRule="exact"/>
        <w:jc w:val="center"/>
        <w:rPr>
          <w:rFonts w:ascii="仿宋" w:eastAsia="仿宋"/>
          <w:b/>
          <w:sz w:val="24"/>
          <w:szCs w:val="24"/>
        </w:rPr>
      </w:pPr>
      <w:r w:rsidRPr="00941732">
        <w:rPr>
          <w:rFonts w:ascii="仿宋" w:eastAsia="仿宋" w:hint="eastAsia"/>
          <w:b/>
          <w:sz w:val="24"/>
          <w:szCs w:val="24"/>
        </w:rPr>
        <w:t>（2024年度）</w:t>
      </w:r>
    </w:p>
    <w:tbl>
      <w:tblPr>
        <w:tblW w:w="952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9"/>
        <w:gridCol w:w="702"/>
        <w:gridCol w:w="709"/>
        <w:gridCol w:w="1587"/>
        <w:gridCol w:w="1956"/>
        <w:gridCol w:w="43"/>
        <w:gridCol w:w="1999"/>
      </w:tblGrid>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单位名称</w:t>
            </w:r>
          </w:p>
        </w:tc>
        <w:tc>
          <w:tcPr>
            <w:tcW w:w="7995" w:type="dxa"/>
            <w:gridSpan w:val="7"/>
            <w:shd w:val="clear" w:color="auto" w:fill="auto"/>
            <w:vAlign w:val="center"/>
          </w:tcPr>
          <w:p w:rsidR="00810CC9" w:rsidRPr="00210C6A" w:rsidRDefault="004B681B" w:rsidP="00810CC9">
            <w:pPr>
              <w:jc w:val="left"/>
              <w:rPr>
                <w:sz w:val="18"/>
                <w:szCs w:val="18"/>
              </w:rPr>
            </w:pPr>
            <w:r w:rsidRPr="00210C6A">
              <w:rPr>
                <w:rFonts w:hint="eastAsia"/>
                <w:sz w:val="18"/>
                <w:szCs w:val="18"/>
              </w:rPr>
              <w:t>甘肃卫生职业学院</w:t>
            </w:r>
          </w:p>
        </w:tc>
      </w:tr>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总体目标</w:t>
            </w:r>
          </w:p>
        </w:tc>
        <w:tc>
          <w:tcPr>
            <w:tcW w:w="7995" w:type="dxa"/>
            <w:gridSpan w:val="7"/>
            <w:shd w:val="clear" w:color="auto" w:fill="auto"/>
            <w:vAlign w:val="center"/>
          </w:tcPr>
          <w:p w:rsidR="00810CC9" w:rsidRPr="00210C6A" w:rsidRDefault="004B681B" w:rsidP="00810CC9">
            <w:pPr>
              <w:jc w:val="left"/>
              <w:rPr>
                <w:sz w:val="18"/>
                <w:szCs w:val="18"/>
              </w:rPr>
            </w:pPr>
            <w:r w:rsidRPr="00210C6A">
              <w:rPr>
                <w:rFonts w:hint="eastAsia"/>
                <w:color w:val="000000"/>
                <w:sz w:val="18"/>
                <w:szCs w:val="18"/>
              </w:rPr>
              <w:t>聚焦人才培养，全面优化专业建设和培养质量；聚焦队伍建设，全面提升师资队伍水平；聚焦支撑发展，全面提升社会服务能力；聚焦条件保障，全面推进质量提升</w:t>
            </w:r>
          </w:p>
        </w:tc>
      </w:tr>
      <w:tr w:rsidR="00810CC9" w:rsidRPr="00210C6A" w:rsidTr="00810CC9">
        <w:trPr>
          <w:trHeight w:val="412"/>
        </w:trPr>
        <w:tc>
          <w:tcPr>
            <w:tcW w:w="1526" w:type="dxa"/>
            <w:vMerge w:val="restart"/>
            <w:shd w:val="clear" w:color="auto" w:fill="auto"/>
            <w:vAlign w:val="center"/>
          </w:tcPr>
          <w:p w:rsidR="00810CC9" w:rsidRPr="00D1528B" w:rsidRDefault="004B681B" w:rsidP="00810CC9">
            <w:pPr>
              <w:jc w:val="center"/>
              <w:rPr>
                <w:b/>
                <w:sz w:val="18"/>
                <w:szCs w:val="18"/>
              </w:rPr>
            </w:pPr>
            <w:r>
              <w:rPr>
                <w:rFonts w:hint="eastAsia"/>
                <w:b/>
                <w:sz w:val="18"/>
                <w:szCs w:val="18"/>
              </w:rPr>
              <w:t>预算情况（万元）</w:t>
            </w:r>
          </w:p>
        </w:tc>
        <w:tc>
          <w:tcPr>
            <w:tcW w:w="2410" w:type="dxa"/>
            <w:gridSpan w:val="3"/>
            <w:shd w:val="clear" w:color="auto" w:fill="auto"/>
            <w:vAlign w:val="center"/>
          </w:tcPr>
          <w:p w:rsidR="00810CC9" w:rsidRPr="00D1528B" w:rsidRDefault="004B681B" w:rsidP="00810CC9">
            <w:pPr>
              <w:jc w:val="center"/>
              <w:rPr>
                <w:b/>
                <w:sz w:val="18"/>
                <w:szCs w:val="18"/>
              </w:rPr>
            </w:pPr>
            <w:r>
              <w:rPr>
                <w:rFonts w:hint="eastAsia"/>
                <w:b/>
                <w:sz w:val="18"/>
                <w:szCs w:val="18"/>
              </w:rPr>
              <w:t>按支出类型分</w:t>
            </w:r>
          </w:p>
        </w:tc>
        <w:tc>
          <w:tcPr>
            <w:tcW w:w="1587" w:type="dxa"/>
            <w:shd w:val="clear" w:color="auto" w:fill="auto"/>
            <w:vAlign w:val="center"/>
          </w:tcPr>
          <w:p w:rsidR="00810CC9" w:rsidRPr="00B844AC" w:rsidRDefault="004B681B" w:rsidP="00810CC9">
            <w:pPr>
              <w:jc w:val="center"/>
              <w:rPr>
                <w:b/>
                <w:sz w:val="18"/>
                <w:szCs w:val="18"/>
              </w:rPr>
            </w:pPr>
            <w:r w:rsidRPr="00B844AC">
              <w:rPr>
                <w:rFonts w:hint="eastAsia"/>
                <w:b/>
                <w:sz w:val="18"/>
                <w:szCs w:val="18"/>
              </w:rPr>
              <w:t>预算金额</w:t>
            </w:r>
          </w:p>
        </w:tc>
        <w:tc>
          <w:tcPr>
            <w:tcW w:w="1999" w:type="dxa"/>
            <w:gridSpan w:val="2"/>
            <w:shd w:val="clear" w:color="auto" w:fill="auto"/>
            <w:vAlign w:val="center"/>
          </w:tcPr>
          <w:p w:rsidR="00810CC9" w:rsidRPr="00D1528B" w:rsidRDefault="004B681B" w:rsidP="00810CC9">
            <w:pPr>
              <w:jc w:val="center"/>
              <w:rPr>
                <w:b/>
                <w:sz w:val="18"/>
                <w:szCs w:val="18"/>
              </w:rPr>
            </w:pPr>
            <w:r>
              <w:rPr>
                <w:rFonts w:hint="eastAsia"/>
                <w:b/>
                <w:sz w:val="18"/>
                <w:szCs w:val="18"/>
              </w:rPr>
              <w:t>按来源类型分</w:t>
            </w:r>
          </w:p>
        </w:tc>
        <w:tc>
          <w:tcPr>
            <w:tcW w:w="1999" w:type="dxa"/>
            <w:shd w:val="clear" w:color="auto" w:fill="auto"/>
            <w:vAlign w:val="center"/>
          </w:tcPr>
          <w:p w:rsidR="00810CC9" w:rsidRPr="00B844AC" w:rsidRDefault="004B681B" w:rsidP="00810CC9">
            <w:pPr>
              <w:jc w:val="center"/>
              <w:rPr>
                <w:b/>
                <w:sz w:val="18"/>
                <w:szCs w:val="18"/>
              </w:rPr>
            </w:pPr>
            <w:r w:rsidRPr="00B844AC">
              <w:rPr>
                <w:rFonts w:hint="eastAsia"/>
                <w:b/>
                <w:sz w:val="18"/>
                <w:szCs w:val="18"/>
              </w:rPr>
              <w:t>预算金额</w:t>
            </w:r>
          </w:p>
        </w:tc>
      </w:tr>
      <w:tr w:rsidR="00810CC9" w:rsidRPr="00210C6A" w:rsidTr="00810CC9">
        <w:trPr>
          <w:trHeight w:val="412"/>
        </w:trPr>
        <w:tc>
          <w:tcPr>
            <w:tcW w:w="1526" w:type="dxa"/>
            <w:vMerge/>
            <w:shd w:val="clear" w:color="auto" w:fill="auto"/>
            <w:vAlign w:val="center"/>
          </w:tcPr>
          <w:p w:rsidR="00810CC9" w:rsidRPr="00D1528B" w:rsidRDefault="00810CC9" w:rsidP="00810CC9">
            <w:pPr>
              <w:jc w:val="center"/>
              <w:rPr>
                <w:b/>
                <w:sz w:val="18"/>
                <w:szCs w:val="18"/>
              </w:rPr>
            </w:pPr>
          </w:p>
        </w:tc>
        <w:tc>
          <w:tcPr>
            <w:tcW w:w="999" w:type="dxa"/>
            <w:vMerge w:val="restart"/>
            <w:shd w:val="clear" w:color="auto" w:fill="auto"/>
            <w:vAlign w:val="center"/>
          </w:tcPr>
          <w:p w:rsidR="00810CC9" w:rsidRPr="00D1528B" w:rsidRDefault="004B681B" w:rsidP="00810CC9">
            <w:pPr>
              <w:jc w:val="center"/>
              <w:rPr>
                <w:b/>
                <w:sz w:val="18"/>
                <w:szCs w:val="18"/>
              </w:rPr>
            </w:pPr>
            <w:r>
              <w:rPr>
                <w:rFonts w:hint="eastAsia"/>
                <w:b/>
                <w:sz w:val="18"/>
                <w:szCs w:val="18"/>
              </w:rPr>
              <w:t>基本支出</w:t>
            </w:r>
          </w:p>
        </w:tc>
        <w:tc>
          <w:tcPr>
            <w:tcW w:w="1411" w:type="dxa"/>
            <w:gridSpan w:val="2"/>
            <w:shd w:val="clear" w:color="auto" w:fill="auto"/>
            <w:vAlign w:val="center"/>
          </w:tcPr>
          <w:p w:rsidR="00810CC9" w:rsidRPr="00D1528B" w:rsidRDefault="004B681B" w:rsidP="00810CC9">
            <w:pPr>
              <w:jc w:val="center"/>
              <w:rPr>
                <w:b/>
                <w:sz w:val="18"/>
                <w:szCs w:val="18"/>
              </w:rPr>
            </w:pPr>
            <w:r w:rsidRPr="00D1528B">
              <w:rPr>
                <w:rFonts w:hint="eastAsia"/>
                <w:b/>
                <w:sz w:val="18"/>
                <w:szCs w:val="18"/>
              </w:rPr>
              <w:t>人员经费</w:t>
            </w:r>
          </w:p>
        </w:tc>
        <w:tc>
          <w:tcPr>
            <w:tcW w:w="1587" w:type="dxa"/>
            <w:shd w:val="clear" w:color="auto" w:fill="auto"/>
            <w:vAlign w:val="center"/>
          </w:tcPr>
          <w:p w:rsidR="00810CC9" w:rsidRPr="008D2A23" w:rsidRDefault="004B681B" w:rsidP="00810CC9">
            <w:pPr>
              <w:jc w:val="center"/>
              <w:rPr>
                <w:sz w:val="18"/>
                <w:szCs w:val="18"/>
              </w:rPr>
            </w:pPr>
            <w:r w:rsidRPr="008D2A23">
              <w:rPr>
                <w:rFonts w:hint="eastAsia"/>
                <w:sz w:val="18"/>
                <w:szCs w:val="18"/>
              </w:rPr>
              <w:t>9,784.05</w:t>
            </w:r>
          </w:p>
        </w:tc>
        <w:tc>
          <w:tcPr>
            <w:tcW w:w="1999" w:type="dxa"/>
            <w:gridSpan w:val="2"/>
            <w:shd w:val="clear" w:color="auto" w:fill="auto"/>
            <w:vAlign w:val="center"/>
          </w:tcPr>
          <w:p w:rsidR="00810CC9" w:rsidRPr="00D1528B" w:rsidRDefault="004B681B" w:rsidP="00810CC9">
            <w:pPr>
              <w:jc w:val="center"/>
              <w:rPr>
                <w:b/>
                <w:sz w:val="18"/>
                <w:szCs w:val="18"/>
              </w:rPr>
            </w:pPr>
            <w:r>
              <w:rPr>
                <w:rFonts w:hint="eastAsia"/>
                <w:b/>
                <w:sz w:val="18"/>
                <w:szCs w:val="18"/>
              </w:rPr>
              <w:t>当年财政拨款</w:t>
            </w:r>
          </w:p>
        </w:tc>
        <w:tc>
          <w:tcPr>
            <w:tcW w:w="1999" w:type="dxa"/>
            <w:shd w:val="clear" w:color="auto" w:fill="auto"/>
            <w:vAlign w:val="center"/>
          </w:tcPr>
          <w:p w:rsidR="00810CC9" w:rsidRPr="008D2A23" w:rsidRDefault="004B681B" w:rsidP="00810CC9">
            <w:pPr>
              <w:jc w:val="center"/>
              <w:rPr>
                <w:sz w:val="18"/>
                <w:szCs w:val="18"/>
              </w:rPr>
            </w:pPr>
            <w:r w:rsidRPr="008D2A23">
              <w:rPr>
                <w:rFonts w:hint="eastAsia"/>
                <w:sz w:val="18"/>
                <w:szCs w:val="18"/>
              </w:rPr>
              <w:t>15,836.45</w:t>
            </w:r>
          </w:p>
        </w:tc>
      </w:tr>
      <w:tr w:rsidR="00810CC9" w:rsidRPr="00210C6A" w:rsidTr="00810CC9">
        <w:trPr>
          <w:trHeight w:val="412"/>
        </w:trPr>
        <w:tc>
          <w:tcPr>
            <w:tcW w:w="1526" w:type="dxa"/>
            <w:vMerge/>
            <w:shd w:val="clear" w:color="auto" w:fill="auto"/>
            <w:vAlign w:val="center"/>
          </w:tcPr>
          <w:p w:rsidR="00810CC9" w:rsidRPr="00D1528B" w:rsidRDefault="00810CC9" w:rsidP="00810CC9">
            <w:pPr>
              <w:jc w:val="center"/>
              <w:rPr>
                <w:b/>
                <w:sz w:val="18"/>
                <w:szCs w:val="18"/>
              </w:rPr>
            </w:pPr>
          </w:p>
        </w:tc>
        <w:tc>
          <w:tcPr>
            <w:tcW w:w="999" w:type="dxa"/>
            <w:vMerge/>
            <w:shd w:val="clear" w:color="auto" w:fill="auto"/>
            <w:vAlign w:val="center"/>
          </w:tcPr>
          <w:p w:rsidR="00810CC9" w:rsidRPr="00D1528B" w:rsidRDefault="00810CC9" w:rsidP="00810CC9">
            <w:pPr>
              <w:jc w:val="center"/>
              <w:rPr>
                <w:b/>
                <w:sz w:val="18"/>
                <w:szCs w:val="18"/>
              </w:rPr>
            </w:pPr>
          </w:p>
        </w:tc>
        <w:tc>
          <w:tcPr>
            <w:tcW w:w="1411" w:type="dxa"/>
            <w:gridSpan w:val="2"/>
            <w:shd w:val="clear" w:color="auto" w:fill="auto"/>
            <w:vAlign w:val="center"/>
          </w:tcPr>
          <w:p w:rsidR="00810CC9" w:rsidRPr="00D1528B" w:rsidRDefault="004B681B" w:rsidP="00810CC9">
            <w:pPr>
              <w:jc w:val="center"/>
              <w:rPr>
                <w:b/>
                <w:sz w:val="18"/>
                <w:szCs w:val="18"/>
              </w:rPr>
            </w:pPr>
            <w:r w:rsidRPr="00D1528B">
              <w:rPr>
                <w:rFonts w:hint="eastAsia"/>
                <w:b/>
                <w:sz w:val="18"/>
                <w:szCs w:val="18"/>
              </w:rPr>
              <w:t>公用经费</w:t>
            </w:r>
          </w:p>
        </w:tc>
        <w:tc>
          <w:tcPr>
            <w:tcW w:w="1587" w:type="dxa"/>
            <w:shd w:val="clear" w:color="auto" w:fill="auto"/>
            <w:vAlign w:val="center"/>
          </w:tcPr>
          <w:p w:rsidR="00810CC9" w:rsidRPr="008D2A23" w:rsidRDefault="004B681B" w:rsidP="00810CC9">
            <w:pPr>
              <w:jc w:val="center"/>
              <w:rPr>
                <w:sz w:val="18"/>
                <w:szCs w:val="18"/>
              </w:rPr>
            </w:pPr>
            <w:r w:rsidRPr="008D2A23">
              <w:rPr>
                <w:rFonts w:hint="eastAsia"/>
                <w:sz w:val="18"/>
                <w:szCs w:val="18"/>
              </w:rPr>
              <w:t>4,854.25</w:t>
            </w:r>
          </w:p>
        </w:tc>
        <w:tc>
          <w:tcPr>
            <w:tcW w:w="1999" w:type="dxa"/>
            <w:gridSpan w:val="2"/>
            <w:shd w:val="clear" w:color="auto" w:fill="auto"/>
            <w:vAlign w:val="center"/>
          </w:tcPr>
          <w:p w:rsidR="00810CC9" w:rsidRPr="00D1528B" w:rsidRDefault="004B681B" w:rsidP="00810CC9">
            <w:pPr>
              <w:jc w:val="center"/>
              <w:rPr>
                <w:b/>
                <w:sz w:val="18"/>
                <w:szCs w:val="18"/>
              </w:rPr>
            </w:pPr>
            <w:r>
              <w:rPr>
                <w:rFonts w:hint="eastAsia"/>
                <w:b/>
                <w:sz w:val="18"/>
                <w:szCs w:val="18"/>
              </w:rPr>
              <w:t>上年结转结余</w:t>
            </w:r>
          </w:p>
        </w:tc>
        <w:tc>
          <w:tcPr>
            <w:tcW w:w="1999" w:type="dxa"/>
            <w:shd w:val="clear" w:color="auto" w:fill="auto"/>
            <w:vAlign w:val="center"/>
          </w:tcPr>
          <w:p w:rsidR="00810CC9" w:rsidRPr="008D2A23" w:rsidRDefault="004B681B" w:rsidP="00810CC9">
            <w:pPr>
              <w:jc w:val="center"/>
              <w:rPr>
                <w:sz w:val="18"/>
                <w:szCs w:val="18"/>
              </w:rPr>
            </w:pPr>
            <w:r w:rsidRPr="008D2A23">
              <w:rPr>
                <w:rFonts w:hint="eastAsia"/>
                <w:sz w:val="18"/>
                <w:szCs w:val="18"/>
              </w:rPr>
              <w:t>3,806.03</w:t>
            </w:r>
          </w:p>
        </w:tc>
      </w:tr>
      <w:tr w:rsidR="00810CC9" w:rsidRPr="00210C6A" w:rsidTr="00810CC9">
        <w:trPr>
          <w:trHeight w:val="412"/>
        </w:trPr>
        <w:tc>
          <w:tcPr>
            <w:tcW w:w="1526" w:type="dxa"/>
            <w:vMerge/>
            <w:shd w:val="clear" w:color="auto" w:fill="auto"/>
            <w:vAlign w:val="center"/>
          </w:tcPr>
          <w:p w:rsidR="00810CC9" w:rsidRPr="00D1528B" w:rsidRDefault="00810CC9" w:rsidP="00810CC9">
            <w:pPr>
              <w:jc w:val="center"/>
              <w:rPr>
                <w:b/>
                <w:sz w:val="18"/>
                <w:szCs w:val="18"/>
              </w:rPr>
            </w:pPr>
          </w:p>
        </w:tc>
        <w:tc>
          <w:tcPr>
            <w:tcW w:w="999" w:type="dxa"/>
            <w:vMerge/>
            <w:shd w:val="clear" w:color="auto" w:fill="auto"/>
            <w:vAlign w:val="center"/>
          </w:tcPr>
          <w:p w:rsidR="00810CC9" w:rsidRPr="00D1528B" w:rsidRDefault="00810CC9" w:rsidP="00810CC9">
            <w:pPr>
              <w:jc w:val="center"/>
              <w:rPr>
                <w:b/>
                <w:sz w:val="18"/>
                <w:szCs w:val="18"/>
              </w:rPr>
            </w:pPr>
          </w:p>
        </w:tc>
        <w:tc>
          <w:tcPr>
            <w:tcW w:w="1411" w:type="dxa"/>
            <w:gridSpan w:val="2"/>
            <w:shd w:val="clear" w:color="auto" w:fill="auto"/>
            <w:vAlign w:val="center"/>
          </w:tcPr>
          <w:p w:rsidR="00810CC9" w:rsidRPr="00D1528B" w:rsidRDefault="004B681B" w:rsidP="00810CC9">
            <w:pPr>
              <w:jc w:val="center"/>
              <w:rPr>
                <w:b/>
                <w:sz w:val="18"/>
                <w:szCs w:val="18"/>
              </w:rPr>
            </w:pPr>
            <w:r>
              <w:rPr>
                <w:rFonts w:hint="eastAsia"/>
                <w:b/>
                <w:sz w:val="18"/>
                <w:szCs w:val="18"/>
              </w:rPr>
              <w:t>合计</w:t>
            </w:r>
          </w:p>
        </w:tc>
        <w:tc>
          <w:tcPr>
            <w:tcW w:w="1587" w:type="dxa"/>
            <w:shd w:val="clear" w:color="auto" w:fill="auto"/>
            <w:vAlign w:val="center"/>
          </w:tcPr>
          <w:p w:rsidR="00810CC9" w:rsidRPr="008D2A23" w:rsidRDefault="004B681B" w:rsidP="00810CC9">
            <w:pPr>
              <w:jc w:val="center"/>
              <w:rPr>
                <w:sz w:val="18"/>
                <w:szCs w:val="18"/>
              </w:rPr>
            </w:pPr>
            <w:r>
              <w:rPr>
                <w:rFonts w:hint="eastAsia"/>
                <w:sz w:val="18"/>
                <w:szCs w:val="18"/>
              </w:rPr>
              <w:t>14,638.30</w:t>
            </w:r>
          </w:p>
        </w:tc>
        <w:tc>
          <w:tcPr>
            <w:tcW w:w="1999" w:type="dxa"/>
            <w:gridSpan w:val="2"/>
            <w:shd w:val="clear" w:color="auto" w:fill="auto"/>
            <w:vAlign w:val="center"/>
          </w:tcPr>
          <w:p w:rsidR="00810CC9" w:rsidRPr="00D1528B" w:rsidRDefault="004B681B" w:rsidP="00810CC9">
            <w:pPr>
              <w:jc w:val="center"/>
              <w:rPr>
                <w:b/>
                <w:sz w:val="18"/>
                <w:szCs w:val="18"/>
              </w:rPr>
            </w:pPr>
            <w:r w:rsidRPr="00D1528B">
              <w:rPr>
                <w:rFonts w:hint="eastAsia"/>
                <w:b/>
                <w:sz w:val="18"/>
                <w:szCs w:val="18"/>
              </w:rPr>
              <w:t>其他资金</w:t>
            </w:r>
          </w:p>
        </w:tc>
        <w:tc>
          <w:tcPr>
            <w:tcW w:w="1999" w:type="dxa"/>
            <w:shd w:val="clear" w:color="auto" w:fill="auto"/>
            <w:vAlign w:val="center"/>
          </w:tcPr>
          <w:p w:rsidR="00810CC9" w:rsidRPr="008D2A23" w:rsidRDefault="004B681B" w:rsidP="00810CC9">
            <w:pPr>
              <w:jc w:val="center"/>
              <w:rPr>
                <w:sz w:val="18"/>
                <w:szCs w:val="18"/>
              </w:rPr>
            </w:pPr>
            <w:r w:rsidRPr="008D2A23">
              <w:rPr>
                <w:rFonts w:hint="eastAsia"/>
                <w:sz w:val="18"/>
                <w:szCs w:val="18"/>
              </w:rPr>
              <w:t>7,078.50</w:t>
            </w:r>
          </w:p>
        </w:tc>
      </w:tr>
      <w:tr w:rsidR="00810CC9" w:rsidRPr="00210C6A" w:rsidTr="00810CC9">
        <w:trPr>
          <w:trHeight w:val="412"/>
        </w:trPr>
        <w:tc>
          <w:tcPr>
            <w:tcW w:w="1526" w:type="dxa"/>
            <w:vMerge/>
            <w:shd w:val="clear" w:color="auto" w:fill="auto"/>
            <w:vAlign w:val="center"/>
          </w:tcPr>
          <w:p w:rsidR="00810CC9" w:rsidRPr="00D1528B" w:rsidRDefault="00810CC9" w:rsidP="00810CC9">
            <w:pPr>
              <w:jc w:val="center"/>
              <w:rPr>
                <w:b/>
                <w:sz w:val="18"/>
                <w:szCs w:val="18"/>
              </w:rPr>
            </w:pPr>
          </w:p>
        </w:tc>
        <w:tc>
          <w:tcPr>
            <w:tcW w:w="2410" w:type="dxa"/>
            <w:gridSpan w:val="3"/>
            <w:vMerge w:val="restart"/>
            <w:shd w:val="clear" w:color="auto" w:fill="auto"/>
            <w:vAlign w:val="center"/>
          </w:tcPr>
          <w:p w:rsidR="00810CC9" w:rsidRPr="00D1528B" w:rsidRDefault="004B681B" w:rsidP="00810CC9">
            <w:pPr>
              <w:jc w:val="center"/>
              <w:rPr>
                <w:b/>
                <w:sz w:val="18"/>
                <w:szCs w:val="18"/>
              </w:rPr>
            </w:pPr>
            <w:r>
              <w:rPr>
                <w:rFonts w:hint="eastAsia"/>
                <w:b/>
                <w:sz w:val="18"/>
                <w:szCs w:val="18"/>
              </w:rPr>
              <w:t>项目支出</w:t>
            </w:r>
          </w:p>
        </w:tc>
        <w:tc>
          <w:tcPr>
            <w:tcW w:w="1587" w:type="dxa"/>
            <w:vMerge w:val="restart"/>
            <w:shd w:val="clear" w:color="auto" w:fill="auto"/>
            <w:vAlign w:val="center"/>
          </w:tcPr>
          <w:p w:rsidR="00810CC9" w:rsidRPr="008D2A23" w:rsidRDefault="004B681B" w:rsidP="00810CC9">
            <w:pPr>
              <w:jc w:val="center"/>
              <w:rPr>
                <w:sz w:val="18"/>
                <w:szCs w:val="18"/>
              </w:rPr>
            </w:pPr>
            <w:r w:rsidRPr="008D2A23">
              <w:rPr>
                <w:rFonts w:hint="eastAsia"/>
                <w:sz w:val="18"/>
                <w:szCs w:val="18"/>
              </w:rPr>
              <w:t>12,082.68</w:t>
            </w:r>
          </w:p>
        </w:tc>
        <w:tc>
          <w:tcPr>
            <w:tcW w:w="1999" w:type="dxa"/>
            <w:gridSpan w:val="2"/>
            <w:shd w:val="clear" w:color="auto" w:fill="auto"/>
            <w:vAlign w:val="center"/>
          </w:tcPr>
          <w:p w:rsidR="00810CC9" w:rsidRPr="00D1528B" w:rsidRDefault="004B681B" w:rsidP="00810CC9">
            <w:pPr>
              <w:jc w:val="center"/>
              <w:rPr>
                <w:b/>
                <w:sz w:val="18"/>
                <w:szCs w:val="18"/>
              </w:rPr>
            </w:pPr>
            <w:r w:rsidRPr="00D1528B">
              <w:rPr>
                <w:rFonts w:hint="eastAsia"/>
                <w:b/>
                <w:sz w:val="18"/>
                <w:szCs w:val="18"/>
              </w:rPr>
              <w:t>收入预算合计</w:t>
            </w:r>
          </w:p>
        </w:tc>
        <w:tc>
          <w:tcPr>
            <w:tcW w:w="1999" w:type="dxa"/>
            <w:shd w:val="clear" w:color="auto" w:fill="auto"/>
            <w:vAlign w:val="center"/>
          </w:tcPr>
          <w:p w:rsidR="00810CC9" w:rsidRPr="008D2A23" w:rsidRDefault="004B681B" w:rsidP="00810CC9">
            <w:pPr>
              <w:jc w:val="center"/>
              <w:rPr>
                <w:sz w:val="18"/>
                <w:szCs w:val="18"/>
              </w:rPr>
            </w:pPr>
            <w:r w:rsidRPr="008D2A23">
              <w:rPr>
                <w:rFonts w:hint="eastAsia"/>
                <w:sz w:val="18"/>
                <w:szCs w:val="18"/>
              </w:rPr>
              <w:t>26,720.98</w:t>
            </w:r>
          </w:p>
        </w:tc>
      </w:tr>
      <w:tr w:rsidR="00810CC9" w:rsidRPr="00210C6A" w:rsidTr="00810CC9">
        <w:trPr>
          <w:trHeight w:val="412"/>
        </w:trPr>
        <w:tc>
          <w:tcPr>
            <w:tcW w:w="1526" w:type="dxa"/>
            <w:vMerge/>
            <w:shd w:val="clear" w:color="auto" w:fill="auto"/>
            <w:vAlign w:val="center"/>
          </w:tcPr>
          <w:p w:rsidR="00810CC9" w:rsidRPr="00D1528B" w:rsidRDefault="00810CC9" w:rsidP="00810CC9">
            <w:pPr>
              <w:jc w:val="center"/>
              <w:rPr>
                <w:b/>
                <w:sz w:val="18"/>
                <w:szCs w:val="18"/>
              </w:rPr>
            </w:pPr>
          </w:p>
        </w:tc>
        <w:tc>
          <w:tcPr>
            <w:tcW w:w="2410" w:type="dxa"/>
            <w:gridSpan w:val="3"/>
            <w:vMerge/>
            <w:shd w:val="clear" w:color="auto" w:fill="auto"/>
            <w:vAlign w:val="center"/>
          </w:tcPr>
          <w:p w:rsidR="00810CC9" w:rsidRDefault="00810CC9" w:rsidP="00810CC9">
            <w:pPr>
              <w:jc w:val="center"/>
              <w:rPr>
                <w:b/>
                <w:sz w:val="18"/>
                <w:szCs w:val="18"/>
              </w:rPr>
            </w:pPr>
          </w:p>
        </w:tc>
        <w:tc>
          <w:tcPr>
            <w:tcW w:w="1587" w:type="dxa"/>
            <w:vMerge/>
            <w:shd w:val="clear" w:color="auto" w:fill="auto"/>
            <w:vAlign w:val="center"/>
          </w:tcPr>
          <w:p w:rsidR="00810CC9" w:rsidRPr="008D2A23" w:rsidRDefault="00810CC9" w:rsidP="00810CC9">
            <w:pPr>
              <w:jc w:val="center"/>
              <w:rPr>
                <w:sz w:val="18"/>
                <w:szCs w:val="18"/>
              </w:rPr>
            </w:pPr>
          </w:p>
        </w:tc>
        <w:tc>
          <w:tcPr>
            <w:tcW w:w="1999" w:type="dxa"/>
            <w:gridSpan w:val="2"/>
            <w:shd w:val="clear" w:color="auto" w:fill="auto"/>
            <w:vAlign w:val="center"/>
          </w:tcPr>
          <w:p w:rsidR="00810CC9" w:rsidRPr="00D1528B" w:rsidRDefault="004B681B" w:rsidP="00810CC9">
            <w:pPr>
              <w:jc w:val="center"/>
              <w:rPr>
                <w:b/>
                <w:sz w:val="18"/>
                <w:szCs w:val="18"/>
              </w:rPr>
            </w:pPr>
            <w:r>
              <w:rPr>
                <w:rFonts w:hint="eastAsia"/>
                <w:b/>
                <w:sz w:val="18"/>
                <w:szCs w:val="18"/>
              </w:rPr>
              <w:t>支出预算合计</w:t>
            </w:r>
          </w:p>
        </w:tc>
        <w:tc>
          <w:tcPr>
            <w:tcW w:w="1999" w:type="dxa"/>
            <w:shd w:val="clear" w:color="auto" w:fill="auto"/>
            <w:vAlign w:val="center"/>
          </w:tcPr>
          <w:p w:rsidR="00810CC9" w:rsidRPr="008D2A23" w:rsidRDefault="004B681B" w:rsidP="00810CC9">
            <w:pPr>
              <w:jc w:val="center"/>
              <w:rPr>
                <w:sz w:val="18"/>
                <w:szCs w:val="18"/>
              </w:rPr>
            </w:pPr>
            <w:r>
              <w:rPr>
                <w:rFonts w:hint="eastAsia"/>
                <w:sz w:val="18"/>
                <w:szCs w:val="18"/>
              </w:rPr>
              <w:t>26,720.98</w:t>
            </w:r>
          </w:p>
        </w:tc>
      </w:tr>
      <w:tr w:rsidR="00810CC9" w:rsidRPr="00210C6A" w:rsidTr="00810CC9">
        <w:trPr>
          <w:trHeight w:val="572"/>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一级指标</w:t>
            </w:r>
          </w:p>
        </w:tc>
        <w:tc>
          <w:tcPr>
            <w:tcW w:w="1701" w:type="dxa"/>
            <w:gridSpan w:val="2"/>
            <w:shd w:val="clear" w:color="auto" w:fill="auto"/>
            <w:vAlign w:val="center"/>
          </w:tcPr>
          <w:p w:rsidR="00810CC9" w:rsidRPr="00210C6A" w:rsidRDefault="004B681B" w:rsidP="00810CC9">
            <w:pPr>
              <w:jc w:val="center"/>
              <w:rPr>
                <w:b/>
                <w:sz w:val="18"/>
                <w:szCs w:val="18"/>
              </w:rPr>
            </w:pPr>
            <w:r w:rsidRPr="00210C6A">
              <w:rPr>
                <w:rFonts w:hint="eastAsia"/>
                <w:b/>
                <w:sz w:val="18"/>
                <w:szCs w:val="18"/>
              </w:rPr>
              <w:t>二级指标</w:t>
            </w:r>
          </w:p>
        </w:tc>
        <w:tc>
          <w:tcPr>
            <w:tcW w:w="4252" w:type="dxa"/>
            <w:gridSpan w:val="3"/>
            <w:shd w:val="clear" w:color="auto" w:fill="auto"/>
            <w:vAlign w:val="center"/>
          </w:tcPr>
          <w:p w:rsidR="00810CC9" w:rsidRPr="00210C6A" w:rsidRDefault="004B681B" w:rsidP="00810CC9">
            <w:pPr>
              <w:jc w:val="center"/>
              <w:rPr>
                <w:b/>
                <w:sz w:val="18"/>
                <w:szCs w:val="18"/>
              </w:rPr>
            </w:pPr>
            <w:r w:rsidRPr="00210C6A">
              <w:rPr>
                <w:rFonts w:hint="eastAsia"/>
                <w:b/>
                <w:sz w:val="18"/>
                <w:szCs w:val="18"/>
              </w:rPr>
              <w:t>三级指标</w:t>
            </w:r>
          </w:p>
        </w:tc>
        <w:tc>
          <w:tcPr>
            <w:tcW w:w="2042" w:type="dxa"/>
            <w:gridSpan w:val="2"/>
            <w:shd w:val="clear" w:color="auto" w:fill="auto"/>
            <w:vAlign w:val="center"/>
          </w:tcPr>
          <w:p w:rsidR="00810CC9" w:rsidRPr="00210C6A" w:rsidRDefault="004B681B" w:rsidP="00810CC9">
            <w:pPr>
              <w:jc w:val="center"/>
              <w:rPr>
                <w:b/>
                <w:sz w:val="18"/>
                <w:szCs w:val="18"/>
              </w:rPr>
            </w:pPr>
            <w:r w:rsidRPr="00210C6A">
              <w:rPr>
                <w:rFonts w:hint="eastAsia"/>
                <w:b/>
                <w:sz w:val="18"/>
                <w:szCs w:val="18"/>
              </w:rPr>
              <w:t>指标值</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部门管理</w:t>
            </w:r>
          </w:p>
        </w:tc>
        <w:tc>
          <w:tcPr>
            <w:tcW w:w="1701" w:type="dxa"/>
            <w:gridSpan w:val="2"/>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资金投入</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基本支出预算执行率</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=100%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结转结余变动率</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项目支出预算执行率</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100%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“三公经费”控制率</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100%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财务管理</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资金使用规范性</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规范</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财务管理制度健全性</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健全</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采购管理</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政府采购规范性</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规范</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人员管理</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在职人员控制率</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100%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重点工作管理</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重点工作管理制度健全性</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健全</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资产管理</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资产管理规范性</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规范</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履职效果</w:t>
            </w:r>
          </w:p>
        </w:tc>
        <w:tc>
          <w:tcPr>
            <w:tcW w:w="1701" w:type="dxa"/>
            <w:gridSpan w:val="2"/>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部门履职目标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师资能力</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师资队伍结构</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优化</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成本控制情况</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在预算范围内</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技能大赛举办及时性</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及时</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技能大赛完成率</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招标采购工程类项目</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4</w:t>
            </w:r>
            <w:r w:rsidRPr="00210C6A">
              <w:rPr>
                <w:rFonts w:hint="eastAsia"/>
                <w:sz w:val="18"/>
                <w:szCs w:val="18"/>
              </w:rPr>
              <w:t>个</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招标采购服务类项目</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5</w:t>
            </w:r>
            <w:r w:rsidRPr="00210C6A">
              <w:rPr>
                <w:rFonts w:hint="eastAsia"/>
                <w:sz w:val="18"/>
                <w:szCs w:val="18"/>
              </w:rPr>
              <w:t>个</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招标采购立项项目</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28</w:t>
            </w:r>
            <w:r w:rsidRPr="00210C6A">
              <w:rPr>
                <w:rFonts w:hint="eastAsia"/>
                <w:sz w:val="18"/>
                <w:szCs w:val="18"/>
              </w:rPr>
              <w:t>个</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招标采购货物类项目</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19</w:t>
            </w:r>
            <w:r w:rsidRPr="00210C6A">
              <w:rPr>
                <w:rFonts w:hint="eastAsia"/>
                <w:sz w:val="18"/>
                <w:szCs w:val="18"/>
              </w:rPr>
              <w:t>个</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招生人数</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5500</w:t>
            </w:r>
            <w:r w:rsidRPr="00210C6A">
              <w:rPr>
                <w:rFonts w:hint="eastAsia"/>
                <w:sz w:val="18"/>
                <w:szCs w:val="18"/>
              </w:rPr>
              <w:t>人</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学生实训水平和专业能力</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基础设施改造工程完成率</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95%</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培训项目开展及时性</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及时</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在校人数</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12000</w:t>
            </w:r>
            <w:r w:rsidRPr="00210C6A">
              <w:rPr>
                <w:rFonts w:hint="eastAsia"/>
                <w:sz w:val="18"/>
                <w:szCs w:val="18"/>
              </w:rPr>
              <w:t>人</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信息化教学质量</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优质校建设计划任务完成进度</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按计划及时完成</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人才引进数量</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增加</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临床见习、实习学生人数</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增加</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“双高”建设专业群</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2</w:t>
            </w:r>
            <w:r w:rsidRPr="00210C6A">
              <w:rPr>
                <w:rFonts w:hint="eastAsia"/>
                <w:sz w:val="18"/>
                <w:szCs w:val="18"/>
              </w:rPr>
              <w:t>个</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“双师”教师占专业课教师比例</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实现正增长</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教师信息化素养</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高水平高职学校和专业建设计划任务完成进度</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按计划及时完成</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课题完成率</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60%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设备、工程验收合格率</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设备、工程验收及时性</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及时</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科研项目开展及时性</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及时</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科研课题立项个数</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25</w:t>
            </w:r>
            <w:r w:rsidRPr="00210C6A">
              <w:rPr>
                <w:rFonts w:hint="eastAsia"/>
                <w:sz w:val="18"/>
                <w:szCs w:val="18"/>
              </w:rPr>
              <w:t>项</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社会实践及校园文化活动举办数</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7</w:t>
            </w:r>
            <w:r w:rsidRPr="00210C6A">
              <w:rPr>
                <w:rFonts w:hint="eastAsia"/>
                <w:sz w:val="18"/>
                <w:szCs w:val="18"/>
              </w:rPr>
              <w:t>场</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生源质量</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生师比</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15.5%</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毕业生就业率</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85%</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毕业生人数</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3500</w:t>
            </w:r>
            <w:r w:rsidRPr="00210C6A">
              <w:rPr>
                <w:rFonts w:hint="eastAsia"/>
                <w:sz w:val="18"/>
                <w:szCs w:val="18"/>
              </w:rPr>
              <w:t>人</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校园文化氛围</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部门效果目标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产教融合，为产业和地方经济发展提供人力、智力资源支撑</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不断提升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人才培养质量</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后勤保障能力</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学校综合实力</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日常工作规范</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规范</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校园绿化率</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95%</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发展优势特色专业，推进学校质量发展</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不断提升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内部管理水平</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内部治理体系</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不断完善</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社会影响</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学校办学知名度及社会贡献</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学生专业能力及就业能力</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服务对象满意度</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学生满意度</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80%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教师满意度</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80%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用人单位满意度</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80%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学生家长满意度</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80%</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能力建设</w:t>
            </w:r>
          </w:p>
        </w:tc>
        <w:tc>
          <w:tcPr>
            <w:tcW w:w="1701" w:type="dxa"/>
            <w:gridSpan w:val="2"/>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长效管理</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中期规划建设完备程度</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完备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人力资源建设</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人力资源管理水平</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不断完善</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gridSpan w:val="2"/>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档案管理</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档案管理水平</w:t>
            </w:r>
          </w:p>
        </w:tc>
        <w:tc>
          <w:tcPr>
            <w:tcW w:w="2042" w:type="dxa"/>
            <w:gridSpan w:val="2"/>
            <w:shd w:val="clear" w:color="auto" w:fill="auto"/>
            <w:vAlign w:val="center"/>
          </w:tcPr>
          <w:p w:rsidR="00810CC9" w:rsidRPr="00210C6A" w:rsidRDefault="004B681B" w:rsidP="00810CC9">
            <w:pPr>
              <w:jc w:val="center"/>
              <w:rPr>
                <w:sz w:val="18"/>
                <w:szCs w:val="18"/>
              </w:rPr>
            </w:pPr>
            <w:r w:rsidRPr="00210C6A">
              <w:rPr>
                <w:rFonts w:hint="eastAsia"/>
                <w:sz w:val="18"/>
                <w:szCs w:val="18"/>
              </w:rPr>
              <w:t>不断完善</w:t>
            </w: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p>
    <w:p w:rsidR="00810CC9" w:rsidRPr="00210C6A" w:rsidRDefault="004B681B" w:rsidP="00810CC9">
      <w:pPr>
        <w:spacing w:line="560" w:lineRule="exact"/>
        <w:jc w:val="center"/>
        <w:rPr>
          <w:rFonts w:ascii="仿宋" w:eastAsia="仿宋"/>
          <w:b/>
          <w:sz w:val="28"/>
          <w:szCs w:val="28"/>
        </w:rPr>
      </w:pPr>
      <w:r w:rsidRPr="00210C6A">
        <w:rPr>
          <w:rFonts w:ascii="仿宋" w:eastAsia="仿宋" w:hint="eastAsia"/>
          <w:b/>
          <w:sz w:val="28"/>
          <w:szCs w:val="28"/>
        </w:rPr>
        <w:lastRenderedPageBreak/>
        <w:t>项目支出绩效目标表</w:t>
      </w:r>
    </w:p>
    <w:p w:rsidR="00810CC9" w:rsidRPr="00270AA3" w:rsidRDefault="004B681B" w:rsidP="00810CC9">
      <w:pPr>
        <w:spacing w:line="560" w:lineRule="exact"/>
        <w:jc w:val="center"/>
        <w:rPr>
          <w:rFonts w:ascii="仿宋" w:eastAsia="仿宋"/>
          <w:b/>
          <w:sz w:val="24"/>
          <w:szCs w:val="24"/>
        </w:rPr>
      </w:pPr>
      <w:r w:rsidRPr="00941732">
        <w:rPr>
          <w:rFonts w:ascii="仿宋" w:eastAsia="仿宋" w:hint="eastAsia"/>
          <w:b/>
          <w:sz w:val="24"/>
          <w:szCs w:val="24"/>
        </w:rPr>
        <w:t>（2024年度）</w:t>
      </w:r>
    </w:p>
    <w:tbl>
      <w:tblPr>
        <w:tblW w:w="952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327"/>
        <w:gridCol w:w="1460"/>
        <w:gridCol w:w="1465"/>
        <w:gridCol w:w="2042"/>
      </w:tblGrid>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项目名称</w:t>
            </w:r>
          </w:p>
        </w:tc>
        <w:tc>
          <w:tcPr>
            <w:tcW w:w="7995" w:type="dxa"/>
            <w:gridSpan w:val="5"/>
            <w:shd w:val="clear" w:color="auto" w:fill="auto"/>
            <w:vAlign w:val="center"/>
          </w:tcPr>
          <w:p w:rsidR="00810CC9" w:rsidRPr="00210C6A" w:rsidRDefault="004B681B" w:rsidP="00810CC9">
            <w:pPr>
              <w:jc w:val="center"/>
              <w:rPr>
                <w:sz w:val="18"/>
                <w:szCs w:val="18"/>
              </w:rPr>
            </w:pPr>
            <w:r w:rsidRPr="00210C6A">
              <w:rPr>
                <w:rFonts w:hint="eastAsia"/>
                <w:sz w:val="18"/>
                <w:szCs w:val="18"/>
              </w:rPr>
              <w:t>建设专项</w:t>
            </w:r>
          </w:p>
        </w:tc>
      </w:tr>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主管部门及代码</w:t>
            </w:r>
          </w:p>
        </w:tc>
        <w:tc>
          <w:tcPr>
            <w:tcW w:w="3028"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303-甘肃省教育厅</w:t>
            </w:r>
          </w:p>
        </w:tc>
        <w:tc>
          <w:tcPr>
            <w:tcW w:w="1460" w:type="dxa"/>
            <w:shd w:val="clear" w:color="auto" w:fill="auto"/>
            <w:vAlign w:val="center"/>
          </w:tcPr>
          <w:p w:rsidR="00810CC9" w:rsidRPr="00210C6A" w:rsidRDefault="004B681B" w:rsidP="00810CC9">
            <w:pPr>
              <w:jc w:val="center"/>
              <w:rPr>
                <w:b/>
                <w:sz w:val="18"/>
                <w:szCs w:val="18"/>
              </w:rPr>
            </w:pPr>
            <w:r>
              <w:rPr>
                <w:rFonts w:hint="eastAsia"/>
                <w:b/>
                <w:sz w:val="18"/>
                <w:szCs w:val="18"/>
              </w:rPr>
              <w:t>实施单位</w:t>
            </w:r>
          </w:p>
        </w:tc>
        <w:tc>
          <w:tcPr>
            <w:tcW w:w="3507"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甘肃卫生职业学院</w:t>
            </w:r>
          </w:p>
        </w:tc>
      </w:tr>
      <w:tr w:rsidR="00810CC9" w:rsidRPr="00210C6A" w:rsidTr="00810CC9">
        <w:trPr>
          <w:trHeight w:val="471"/>
        </w:trPr>
        <w:tc>
          <w:tcPr>
            <w:tcW w:w="1526" w:type="dxa"/>
            <w:vMerge w:val="restart"/>
            <w:shd w:val="clear" w:color="auto" w:fill="auto"/>
            <w:vAlign w:val="center"/>
          </w:tcPr>
          <w:p w:rsidR="00810CC9" w:rsidRPr="00210C6A" w:rsidRDefault="004B681B" w:rsidP="00810CC9">
            <w:pPr>
              <w:jc w:val="center"/>
              <w:rPr>
                <w:b/>
                <w:sz w:val="18"/>
                <w:szCs w:val="18"/>
              </w:rPr>
            </w:pPr>
            <w:r>
              <w:rPr>
                <w:rFonts w:hint="eastAsia"/>
                <w:b/>
                <w:sz w:val="18"/>
                <w:szCs w:val="18"/>
              </w:rPr>
              <w:t>项目金额</w:t>
            </w: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年度资金总额：</w:t>
            </w:r>
          </w:p>
        </w:tc>
        <w:tc>
          <w:tcPr>
            <w:tcW w:w="4967" w:type="dxa"/>
            <w:gridSpan w:val="3"/>
            <w:shd w:val="clear" w:color="auto" w:fill="auto"/>
            <w:vAlign w:val="center"/>
          </w:tcPr>
          <w:p w:rsidR="00810CC9" w:rsidRPr="00210C6A" w:rsidRDefault="004B681B" w:rsidP="00810CC9">
            <w:pPr>
              <w:jc w:val="center"/>
              <w:rPr>
                <w:sz w:val="18"/>
                <w:szCs w:val="18"/>
              </w:rPr>
            </w:pPr>
            <w:r w:rsidRPr="00210C6A">
              <w:rPr>
                <w:rFonts w:hint="eastAsia"/>
                <w:sz w:val="18"/>
                <w:szCs w:val="18"/>
              </w:rPr>
              <w:t>420.00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其中：当年财政拨款</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0.00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上年结转资金</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0.00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其他资金</w:t>
            </w:r>
          </w:p>
        </w:tc>
        <w:tc>
          <w:tcPr>
            <w:tcW w:w="4967" w:type="dxa"/>
            <w:gridSpan w:val="3"/>
            <w:shd w:val="clear" w:color="auto" w:fill="auto"/>
            <w:vAlign w:val="center"/>
          </w:tcPr>
          <w:p w:rsidR="00810CC9" w:rsidRPr="00210C6A" w:rsidRDefault="004B681B" w:rsidP="00810CC9">
            <w:pPr>
              <w:jc w:val="center"/>
              <w:rPr>
                <w:sz w:val="18"/>
                <w:szCs w:val="18"/>
              </w:rPr>
            </w:pPr>
            <w:r>
              <w:rPr>
                <w:rFonts w:hint="eastAsia"/>
                <w:sz w:val="18"/>
                <w:szCs w:val="18"/>
              </w:rPr>
              <w:t>420.00</w:t>
            </w:r>
          </w:p>
        </w:tc>
      </w:tr>
      <w:tr w:rsidR="00810CC9" w:rsidRPr="00210C6A" w:rsidTr="00810CC9">
        <w:trPr>
          <w:trHeight w:val="1985"/>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总体目标</w:t>
            </w:r>
          </w:p>
        </w:tc>
        <w:tc>
          <w:tcPr>
            <w:tcW w:w="7995" w:type="dxa"/>
            <w:gridSpan w:val="5"/>
            <w:shd w:val="clear" w:color="auto" w:fill="auto"/>
            <w:vAlign w:val="center"/>
          </w:tcPr>
          <w:p w:rsidR="00810CC9" w:rsidRPr="00210C6A" w:rsidRDefault="004B681B" w:rsidP="00810CC9">
            <w:pPr>
              <w:rPr>
                <w:b/>
                <w:sz w:val="18"/>
                <w:szCs w:val="18"/>
              </w:rPr>
            </w:pPr>
            <w:r w:rsidRPr="00210C6A">
              <w:rPr>
                <w:rFonts w:hint="eastAsia"/>
                <w:color w:val="000000"/>
                <w:sz w:val="18"/>
                <w:szCs w:val="18"/>
              </w:rPr>
              <w:t>学校规范使用资金，及时偿还政府债券、贷款本息</w:t>
            </w:r>
          </w:p>
        </w:tc>
      </w:tr>
      <w:tr w:rsidR="00810CC9" w:rsidRPr="00210C6A" w:rsidTr="00810CC9">
        <w:trPr>
          <w:trHeight w:val="572"/>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一级指标</w:t>
            </w:r>
          </w:p>
        </w:tc>
        <w:tc>
          <w:tcPr>
            <w:tcW w:w="1701"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二级指标</w:t>
            </w:r>
          </w:p>
        </w:tc>
        <w:tc>
          <w:tcPr>
            <w:tcW w:w="4252" w:type="dxa"/>
            <w:gridSpan w:val="3"/>
            <w:shd w:val="clear" w:color="auto" w:fill="auto"/>
            <w:vAlign w:val="center"/>
          </w:tcPr>
          <w:p w:rsidR="00810CC9" w:rsidRPr="00210C6A" w:rsidRDefault="004B681B" w:rsidP="00810CC9">
            <w:pPr>
              <w:jc w:val="center"/>
              <w:rPr>
                <w:b/>
                <w:sz w:val="18"/>
                <w:szCs w:val="18"/>
              </w:rPr>
            </w:pPr>
            <w:r w:rsidRPr="00210C6A">
              <w:rPr>
                <w:rFonts w:hint="eastAsia"/>
                <w:b/>
                <w:sz w:val="18"/>
                <w:szCs w:val="18"/>
              </w:rPr>
              <w:t>三级指标</w:t>
            </w:r>
          </w:p>
        </w:tc>
        <w:tc>
          <w:tcPr>
            <w:tcW w:w="2042"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指标目标值</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产出指标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数量指标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偿还甘肃省政府专项债券利息</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170</w:t>
            </w:r>
            <w:r w:rsidRPr="00210C6A">
              <w:rPr>
                <w:rFonts w:hint="eastAsia"/>
                <w:sz w:val="18"/>
                <w:szCs w:val="18"/>
              </w:rPr>
              <w:t>万元</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 xml:space="preserve"> </w:t>
            </w:r>
            <w:r w:rsidRPr="00210C6A">
              <w:rPr>
                <w:rFonts w:hint="eastAsia"/>
                <w:sz w:val="18"/>
                <w:szCs w:val="18"/>
              </w:rPr>
              <w:t>国家中长期贷款还本付息金额</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80</w:t>
            </w:r>
            <w:r w:rsidRPr="00210C6A">
              <w:rPr>
                <w:rFonts w:hint="eastAsia"/>
                <w:sz w:val="18"/>
                <w:szCs w:val="18"/>
              </w:rPr>
              <w:t>万元</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国开行专项建设基金项目还本付息金额</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170</w:t>
            </w:r>
            <w:r w:rsidRPr="00210C6A">
              <w:rPr>
                <w:rFonts w:hint="eastAsia"/>
                <w:sz w:val="18"/>
                <w:szCs w:val="18"/>
              </w:rPr>
              <w:t>万元</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质量指标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资金使用合规</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合规</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时效指标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偿还债券、贷款本息及时性</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及时</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效益指标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社会效益指标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学校偿债能力稳定性</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稳定</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满意度指标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服务对象满意度指标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教师满意度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85%</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学生满意度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85%</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成本指标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经济成本指标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成本控制情况</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在预算范围内</w:t>
            </w: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p>
    <w:p w:rsidR="00810CC9" w:rsidRPr="00210C6A" w:rsidRDefault="004B681B" w:rsidP="00810CC9">
      <w:pPr>
        <w:spacing w:line="560" w:lineRule="exact"/>
        <w:jc w:val="center"/>
        <w:rPr>
          <w:rFonts w:ascii="仿宋" w:eastAsia="仿宋"/>
          <w:b/>
          <w:sz w:val="28"/>
          <w:szCs w:val="28"/>
        </w:rPr>
      </w:pPr>
      <w:r w:rsidRPr="00210C6A">
        <w:rPr>
          <w:rFonts w:ascii="仿宋" w:eastAsia="仿宋" w:hint="eastAsia"/>
          <w:b/>
          <w:sz w:val="28"/>
          <w:szCs w:val="28"/>
        </w:rPr>
        <w:lastRenderedPageBreak/>
        <w:t>项目支出绩效目标表</w:t>
      </w:r>
    </w:p>
    <w:p w:rsidR="00810CC9" w:rsidRPr="00270AA3" w:rsidRDefault="004B681B" w:rsidP="00810CC9">
      <w:pPr>
        <w:spacing w:line="560" w:lineRule="exact"/>
        <w:jc w:val="center"/>
        <w:rPr>
          <w:rFonts w:ascii="仿宋" w:eastAsia="仿宋"/>
          <w:b/>
          <w:sz w:val="24"/>
          <w:szCs w:val="24"/>
        </w:rPr>
      </w:pPr>
      <w:r w:rsidRPr="00941732">
        <w:rPr>
          <w:rFonts w:ascii="仿宋" w:eastAsia="仿宋" w:hint="eastAsia"/>
          <w:b/>
          <w:sz w:val="24"/>
          <w:szCs w:val="24"/>
        </w:rPr>
        <w:t>（2024年度）</w:t>
      </w:r>
    </w:p>
    <w:tbl>
      <w:tblPr>
        <w:tblW w:w="952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327"/>
        <w:gridCol w:w="1460"/>
        <w:gridCol w:w="1465"/>
        <w:gridCol w:w="2042"/>
      </w:tblGrid>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项目名称</w:t>
            </w:r>
          </w:p>
        </w:tc>
        <w:tc>
          <w:tcPr>
            <w:tcW w:w="7995" w:type="dxa"/>
            <w:gridSpan w:val="5"/>
            <w:shd w:val="clear" w:color="auto" w:fill="auto"/>
            <w:vAlign w:val="center"/>
          </w:tcPr>
          <w:p w:rsidR="00810CC9" w:rsidRPr="00210C6A" w:rsidRDefault="004B681B" w:rsidP="00810CC9">
            <w:pPr>
              <w:jc w:val="center"/>
              <w:rPr>
                <w:sz w:val="18"/>
                <w:szCs w:val="18"/>
              </w:rPr>
            </w:pPr>
            <w:r w:rsidRPr="00210C6A">
              <w:rPr>
                <w:rFonts w:hint="eastAsia"/>
                <w:sz w:val="18"/>
                <w:szCs w:val="18"/>
              </w:rPr>
              <w:t>省属院校学生军事训练补助经费</w:t>
            </w:r>
          </w:p>
        </w:tc>
      </w:tr>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主管部门及代码</w:t>
            </w:r>
          </w:p>
        </w:tc>
        <w:tc>
          <w:tcPr>
            <w:tcW w:w="3028"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303-甘肃省教育厅</w:t>
            </w:r>
          </w:p>
        </w:tc>
        <w:tc>
          <w:tcPr>
            <w:tcW w:w="1460" w:type="dxa"/>
            <w:shd w:val="clear" w:color="auto" w:fill="auto"/>
            <w:vAlign w:val="center"/>
          </w:tcPr>
          <w:p w:rsidR="00810CC9" w:rsidRPr="00210C6A" w:rsidRDefault="004B681B" w:rsidP="00810CC9">
            <w:pPr>
              <w:jc w:val="center"/>
              <w:rPr>
                <w:b/>
                <w:sz w:val="18"/>
                <w:szCs w:val="18"/>
              </w:rPr>
            </w:pPr>
            <w:r>
              <w:rPr>
                <w:rFonts w:hint="eastAsia"/>
                <w:b/>
                <w:sz w:val="18"/>
                <w:szCs w:val="18"/>
              </w:rPr>
              <w:t>实施单位</w:t>
            </w:r>
          </w:p>
        </w:tc>
        <w:tc>
          <w:tcPr>
            <w:tcW w:w="3507"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甘肃卫生职业学院</w:t>
            </w:r>
          </w:p>
        </w:tc>
      </w:tr>
      <w:tr w:rsidR="00810CC9" w:rsidRPr="00210C6A" w:rsidTr="00810CC9">
        <w:trPr>
          <w:trHeight w:val="471"/>
        </w:trPr>
        <w:tc>
          <w:tcPr>
            <w:tcW w:w="1526" w:type="dxa"/>
            <w:vMerge w:val="restart"/>
            <w:shd w:val="clear" w:color="auto" w:fill="auto"/>
            <w:vAlign w:val="center"/>
          </w:tcPr>
          <w:p w:rsidR="00810CC9" w:rsidRPr="00210C6A" w:rsidRDefault="004B681B" w:rsidP="00810CC9">
            <w:pPr>
              <w:jc w:val="center"/>
              <w:rPr>
                <w:b/>
                <w:sz w:val="18"/>
                <w:szCs w:val="18"/>
              </w:rPr>
            </w:pPr>
            <w:r>
              <w:rPr>
                <w:rFonts w:hint="eastAsia"/>
                <w:b/>
                <w:sz w:val="18"/>
                <w:szCs w:val="18"/>
              </w:rPr>
              <w:t>项目金额</w:t>
            </w: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年度资金总额：</w:t>
            </w:r>
          </w:p>
        </w:tc>
        <w:tc>
          <w:tcPr>
            <w:tcW w:w="4967" w:type="dxa"/>
            <w:gridSpan w:val="3"/>
            <w:shd w:val="clear" w:color="auto" w:fill="auto"/>
            <w:vAlign w:val="center"/>
          </w:tcPr>
          <w:p w:rsidR="00810CC9" w:rsidRPr="00210C6A" w:rsidRDefault="004B681B" w:rsidP="00810CC9">
            <w:pPr>
              <w:jc w:val="center"/>
              <w:rPr>
                <w:sz w:val="18"/>
                <w:szCs w:val="18"/>
              </w:rPr>
            </w:pPr>
            <w:r w:rsidRPr="00210C6A">
              <w:rPr>
                <w:rFonts w:hint="eastAsia"/>
                <w:sz w:val="18"/>
                <w:szCs w:val="18"/>
              </w:rPr>
              <w:t>77.15</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其中：当年财政拨款</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77.15</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上年结转资金</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0.00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其他资金</w:t>
            </w:r>
          </w:p>
        </w:tc>
        <w:tc>
          <w:tcPr>
            <w:tcW w:w="4967" w:type="dxa"/>
            <w:gridSpan w:val="3"/>
            <w:shd w:val="clear" w:color="auto" w:fill="auto"/>
            <w:vAlign w:val="center"/>
          </w:tcPr>
          <w:p w:rsidR="00810CC9" w:rsidRPr="00210C6A" w:rsidRDefault="004B681B" w:rsidP="00810CC9">
            <w:pPr>
              <w:jc w:val="center"/>
              <w:rPr>
                <w:sz w:val="18"/>
                <w:szCs w:val="18"/>
              </w:rPr>
            </w:pPr>
            <w:r>
              <w:rPr>
                <w:rFonts w:hint="eastAsia"/>
                <w:sz w:val="18"/>
                <w:szCs w:val="18"/>
              </w:rPr>
              <w:t>0.00</w:t>
            </w:r>
          </w:p>
        </w:tc>
      </w:tr>
      <w:tr w:rsidR="00810CC9" w:rsidRPr="00210C6A" w:rsidTr="00810CC9">
        <w:trPr>
          <w:trHeight w:val="1985"/>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总体目标</w:t>
            </w:r>
          </w:p>
        </w:tc>
        <w:tc>
          <w:tcPr>
            <w:tcW w:w="7995" w:type="dxa"/>
            <w:gridSpan w:val="5"/>
            <w:shd w:val="clear" w:color="auto" w:fill="auto"/>
            <w:vAlign w:val="center"/>
          </w:tcPr>
          <w:p w:rsidR="00810CC9" w:rsidRPr="00210C6A" w:rsidRDefault="004B681B" w:rsidP="00810CC9">
            <w:pPr>
              <w:rPr>
                <w:b/>
                <w:sz w:val="18"/>
                <w:szCs w:val="18"/>
              </w:rPr>
            </w:pPr>
            <w:r w:rsidRPr="00210C6A">
              <w:rPr>
                <w:rFonts w:hint="eastAsia"/>
                <w:color w:val="000000"/>
                <w:sz w:val="18"/>
                <w:szCs w:val="18"/>
              </w:rPr>
              <w:t>利用专项资金支持，加强学生军事训练管理，使学生掌握基本的军事知识和军事技能，提高学生的思想政治觉悟，激发爱国热情，增强国防观念和国家安全意识，进行爱国主义、集体主义和革命英雄主义教育，增强学生组织纪律观念，培养艰苦奋斗的作风，提高学生综合素质，为国家培养社会主义事业的建设者和接班人打好基础。</w:t>
            </w:r>
          </w:p>
        </w:tc>
      </w:tr>
      <w:tr w:rsidR="00810CC9" w:rsidRPr="00210C6A" w:rsidTr="00810CC9">
        <w:trPr>
          <w:trHeight w:val="572"/>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一级指标</w:t>
            </w:r>
          </w:p>
        </w:tc>
        <w:tc>
          <w:tcPr>
            <w:tcW w:w="1701"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二级指标</w:t>
            </w:r>
          </w:p>
        </w:tc>
        <w:tc>
          <w:tcPr>
            <w:tcW w:w="4252" w:type="dxa"/>
            <w:gridSpan w:val="3"/>
            <w:shd w:val="clear" w:color="auto" w:fill="auto"/>
            <w:vAlign w:val="center"/>
          </w:tcPr>
          <w:p w:rsidR="00810CC9" w:rsidRPr="00210C6A" w:rsidRDefault="004B681B" w:rsidP="00810CC9">
            <w:pPr>
              <w:jc w:val="center"/>
              <w:rPr>
                <w:b/>
                <w:sz w:val="18"/>
                <w:szCs w:val="18"/>
              </w:rPr>
            </w:pPr>
            <w:r w:rsidRPr="00210C6A">
              <w:rPr>
                <w:rFonts w:hint="eastAsia"/>
                <w:b/>
                <w:sz w:val="18"/>
                <w:szCs w:val="18"/>
              </w:rPr>
              <w:t>三级指标</w:t>
            </w:r>
          </w:p>
        </w:tc>
        <w:tc>
          <w:tcPr>
            <w:tcW w:w="2042"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指标目标值</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产出指标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数量指标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军事训练人数</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4200</w:t>
            </w:r>
            <w:r w:rsidRPr="00210C6A">
              <w:rPr>
                <w:rFonts w:hint="eastAsia"/>
                <w:sz w:val="18"/>
                <w:szCs w:val="18"/>
              </w:rPr>
              <w:t>人</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军事训练天数</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14</w:t>
            </w:r>
            <w:r w:rsidRPr="00210C6A">
              <w:rPr>
                <w:rFonts w:hint="eastAsia"/>
                <w:sz w:val="18"/>
                <w:szCs w:val="18"/>
              </w:rPr>
              <w:t>天</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质量指标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新生军训覆盖面</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98%</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全校新生军训工作完成率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98%</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时效指标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专项资金到位率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=100%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军事训练及时性</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及时</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效益指标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社会效益指标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学生素质、体能</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提高</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满意度指标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服务对象满意度指标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学生满意度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85%</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教师满意度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85%</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成本指标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经济成本指标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成本控制率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95%</w:t>
            </w: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p>
    <w:p w:rsidR="00810CC9" w:rsidRPr="00210C6A" w:rsidRDefault="004B681B" w:rsidP="00810CC9">
      <w:pPr>
        <w:spacing w:line="560" w:lineRule="exact"/>
        <w:jc w:val="center"/>
        <w:rPr>
          <w:rFonts w:ascii="仿宋" w:eastAsia="仿宋"/>
          <w:b/>
          <w:sz w:val="28"/>
          <w:szCs w:val="28"/>
        </w:rPr>
      </w:pPr>
      <w:r w:rsidRPr="00210C6A">
        <w:rPr>
          <w:rFonts w:ascii="仿宋" w:eastAsia="仿宋" w:hint="eastAsia"/>
          <w:b/>
          <w:sz w:val="28"/>
          <w:szCs w:val="28"/>
        </w:rPr>
        <w:lastRenderedPageBreak/>
        <w:t>项目支出绩效目标表</w:t>
      </w:r>
    </w:p>
    <w:p w:rsidR="00810CC9" w:rsidRPr="00270AA3" w:rsidRDefault="004B681B" w:rsidP="00810CC9">
      <w:pPr>
        <w:spacing w:line="560" w:lineRule="exact"/>
        <w:jc w:val="center"/>
        <w:rPr>
          <w:rFonts w:ascii="仿宋" w:eastAsia="仿宋"/>
          <w:b/>
          <w:sz w:val="24"/>
          <w:szCs w:val="24"/>
        </w:rPr>
      </w:pPr>
      <w:r w:rsidRPr="00941732">
        <w:rPr>
          <w:rFonts w:ascii="仿宋" w:eastAsia="仿宋" w:hint="eastAsia"/>
          <w:b/>
          <w:sz w:val="24"/>
          <w:szCs w:val="24"/>
        </w:rPr>
        <w:t>（2024年度）</w:t>
      </w:r>
    </w:p>
    <w:tbl>
      <w:tblPr>
        <w:tblW w:w="952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327"/>
        <w:gridCol w:w="1460"/>
        <w:gridCol w:w="1465"/>
        <w:gridCol w:w="2042"/>
      </w:tblGrid>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项目名称</w:t>
            </w:r>
          </w:p>
        </w:tc>
        <w:tc>
          <w:tcPr>
            <w:tcW w:w="7995" w:type="dxa"/>
            <w:gridSpan w:val="5"/>
            <w:shd w:val="clear" w:color="auto" w:fill="auto"/>
            <w:vAlign w:val="center"/>
          </w:tcPr>
          <w:p w:rsidR="00810CC9" w:rsidRPr="00210C6A" w:rsidRDefault="004B681B" w:rsidP="00810CC9">
            <w:pPr>
              <w:jc w:val="center"/>
              <w:rPr>
                <w:sz w:val="18"/>
                <w:szCs w:val="18"/>
              </w:rPr>
            </w:pPr>
            <w:r w:rsidRPr="00210C6A">
              <w:rPr>
                <w:rFonts w:hint="eastAsia"/>
                <w:sz w:val="18"/>
                <w:szCs w:val="18"/>
              </w:rPr>
              <w:t>大学生应征入伍补助经费</w:t>
            </w:r>
          </w:p>
        </w:tc>
      </w:tr>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主管部门及代码</w:t>
            </w:r>
          </w:p>
        </w:tc>
        <w:tc>
          <w:tcPr>
            <w:tcW w:w="3028"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303-甘肃省教育厅</w:t>
            </w:r>
          </w:p>
        </w:tc>
        <w:tc>
          <w:tcPr>
            <w:tcW w:w="1460" w:type="dxa"/>
            <w:shd w:val="clear" w:color="auto" w:fill="auto"/>
            <w:vAlign w:val="center"/>
          </w:tcPr>
          <w:p w:rsidR="00810CC9" w:rsidRPr="00210C6A" w:rsidRDefault="004B681B" w:rsidP="00810CC9">
            <w:pPr>
              <w:jc w:val="center"/>
              <w:rPr>
                <w:b/>
                <w:sz w:val="18"/>
                <w:szCs w:val="18"/>
              </w:rPr>
            </w:pPr>
            <w:r>
              <w:rPr>
                <w:rFonts w:hint="eastAsia"/>
                <w:b/>
                <w:sz w:val="18"/>
                <w:szCs w:val="18"/>
              </w:rPr>
              <w:t>实施单位</w:t>
            </w:r>
          </w:p>
        </w:tc>
        <w:tc>
          <w:tcPr>
            <w:tcW w:w="3507"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甘肃卫生职业学院</w:t>
            </w:r>
          </w:p>
        </w:tc>
      </w:tr>
      <w:tr w:rsidR="00810CC9" w:rsidRPr="00210C6A" w:rsidTr="00810CC9">
        <w:trPr>
          <w:trHeight w:val="471"/>
        </w:trPr>
        <w:tc>
          <w:tcPr>
            <w:tcW w:w="1526" w:type="dxa"/>
            <w:vMerge w:val="restart"/>
            <w:shd w:val="clear" w:color="auto" w:fill="auto"/>
            <w:vAlign w:val="center"/>
          </w:tcPr>
          <w:p w:rsidR="00810CC9" w:rsidRPr="00210C6A" w:rsidRDefault="004B681B" w:rsidP="00810CC9">
            <w:pPr>
              <w:jc w:val="center"/>
              <w:rPr>
                <w:b/>
                <w:sz w:val="18"/>
                <w:szCs w:val="18"/>
              </w:rPr>
            </w:pPr>
            <w:r>
              <w:rPr>
                <w:rFonts w:hint="eastAsia"/>
                <w:b/>
                <w:sz w:val="18"/>
                <w:szCs w:val="18"/>
              </w:rPr>
              <w:t>项目金额</w:t>
            </w: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年度资金总额：</w:t>
            </w:r>
          </w:p>
        </w:tc>
        <w:tc>
          <w:tcPr>
            <w:tcW w:w="4967" w:type="dxa"/>
            <w:gridSpan w:val="3"/>
            <w:shd w:val="clear" w:color="auto" w:fill="auto"/>
            <w:vAlign w:val="center"/>
          </w:tcPr>
          <w:p w:rsidR="00810CC9" w:rsidRPr="00210C6A" w:rsidRDefault="004B681B" w:rsidP="00810CC9">
            <w:pPr>
              <w:jc w:val="center"/>
              <w:rPr>
                <w:sz w:val="18"/>
                <w:szCs w:val="18"/>
              </w:rPr>
            </w:pPr>
            <w:r w:rsidRPr="00210C6A">
              <w:rPr>
                <w:rFonts w:hint="eastAsia"/>
                <w:sz w:val="18"/>
                <w:szCs w:val="18"/>
              </w:rPr>
              <w:t>1.95</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其中：当年财政拨款</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1.95</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上年结转资金</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0.00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其他资金</w:t>
            </w:r>
          </w:p>
        </w:tc>
        <w:tc>
          <w:tcPr>
            <w:tcW w:w="4967" w:type="dxa"/>
            <w:gridSpan w:val="3"/>
            <w:shd w:val="clear" w:color="auto" w:fill="auto"/>
            <w:vAlign w:val="center"/>
          </w:tcPr>
          <w:p w:rsidR="00810CC9" w:rsidRPr="00210C6A" w:rsidRDefault="004B681B" w:rsidP="00810CC9">
            <w:pPr>
              <w:jc w:val="center"/>
              <w:rPr>
                <w:sz w:val="18"/>
                <w:szCs w:val="18"/>
              </w:rPr>
            </w:pPr>
            <w:r>
              <w:rPr>
                <w:rFonts w:hint="eastAsia"/>
                <w:sz w:val="18"/>
                <w:szCs w:val="18"/>
              </w:rPr>
              <w:t>0.00</w:t>
            </w:r>
          </w:p>
        </w:tc>
      </w:tr>
      <w:tr w:rsidR="00810CC9" w:rsidRPr="00210C6A" w:rsidTr="00810CC9">
        <w:trPr>
          <w:trHeight w:val="1985"/>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总体目标</w:t>
            </w:r>
          </w:p>
        </w:tc>
        <w:tc>
          <w:tcPr>
            <w:tcW w:w="7995" w:type="dxa"/>
            <w:gridSpan w:val="5"/>
            <w:shd w:val="clear" w:color="auto" w:fill="auto"/>
            <w:vAlign w:val="center"/>
          </w:tcPr>
          <w:p w:rsidR="00810CC9" w:rsidRPr="00210C6A" w:rsidRDefault="004B681B" w:rsidP="00810CC9">
            <w:pPr>
              <w:rPr>
                <w:b/>
                <w:sz w:val="18"/>
                <w:szCs w:val="18"/>
              </w:rPr>
            </w:pPr>
            <w:r w:rsidRPr="00210C6A">
              <w:rPr>
                <w:rFonts w:hint="eastAsia"/>
                <w:color w:val="000000"/>
                <w:sz w:val="18"/>
                <w:szCs w:val="18"/>
              </w:rPr>
              <w:t>丰富宣传手段，提高宣传的时效性，使学生及时掌握应征入伍政策，培养学生树立参军报国，无上光荣的部队情怀</w:t>
            </w:r>
          </w:p>
        </w:tc>
      </w:tr>
      <w:tr w:rsidR="00810CC9" w:rsidRPr="00210C6A" w:rsidTr="00810CC9">
        <w:trPr>
          <w:trHeight w:val="572"/>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一级指标</w:t>
            </w:r>
          </w:p>
        </w:tc>
        <w:tc>
          <w:tcPr>
            <w:tcW w:w="1701"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二级指标</w:t>
            </w:r>
          </w:p>
        </w:tc>
        <w:tc>
          <w:tcPr>
            <w:tcW w:w="4252" w:type="dxa"/>
            <w:gridSpan w:val="3"/>
            <w:shd w:val="clear" w:color="auto" w:fill="auto"/>
            <w:vAlign w:val="center"/>
          </w:tcPr>
          <w:p w:rsidR="00810CC9" w:rsidRPr="00210C6A" w:rsidRDefault="004B681B" w:rsidP="00810CC9">
            <w:pPr>
              <w:jc w:val="center"/>
              <w:rPr>
                <w:b/>
                <w:sz w:val="18"/>
                <w:szCs w:val="18"/>
              </w:rPr>
            </w:pPr>
            <w:r w:rsidRPr="00210C6A">
              <w:rPr>
                <w:rFonts w:hint="eastAsia"/>
                <w:b/>
                <w:sz w:val="18"/>
                <w:szCs w:val="18"/>
              </w:rPr>
              <w:t>三级指标</w:t>
            </w:r>
          </w:p>
        </w:tc>
        <w:tc>
          <w:tcPr>
            <w:tcW w:w="2042"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指标目标值</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产出指标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数量指标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应征入伍学生人数</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30</w:t>
            </w:r>
            <w:r w:rsidRPr="00210C6A">
              <w:rPr>
                <w:rFonts w:hint="eastAsia"/>
                <w:sz w:val="18"/>
                <w:szCs w:val="18"/>
              </w:rPr>
              <w:t>人</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质量指标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大学生应征入伍工作完成率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100%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时效指标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应征入伍完成及时性</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及时</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专项资金到位率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100%</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效益指标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社会效益指标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学生入伍率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提高</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满意度指标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服务对象满意度指标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学生满意度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95%</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教师满意度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95%</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成本指标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经济成本指标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成本控制情况</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在预算范围内</w:t>
            </w: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p>
    <w:p w:rsidR="00810CC9" w:rsidRPr="00210C6A" w:rsidRDefault="004B681B" w:rsidP="00810CC9">
      <w:pPr>
        <w:spacing w:line="560" w:lineRule="exact"/>
        <w:jc w:val="center"/>
        <w:rPr>
          <w:rFonts w:ascii="仿宋" w:eastAsia="仿宋"/>
          <w:b/>
          <w:sz w:val="28"/>
          <w:szCs w:val="28"/>
        </w:rPr>
      </w:pPr>
      <w:r w:rsidRPr="00210C6A">
        <w:rPr>
          <w:rFonts w:ascii="仿宋" w:eastAsia="仿宋" w:hint="eastAsia"/>
          <w:b/>
          <w:sz w:val="28"/>
          <w:szCs w:val="28"/>
        </w:rPr>
        <w:lastRenderedPageBreak/>
        <w:t>项目支出绩效目标表</w:t>
      </w:r>
    </w:p>
    <w:p w:rsidR="00810CC9" w:rsidRPr="00270AA3" w:rsidRDefault="004B681B" w:rsidP="00810CC9">
      <w:pPr>
        <w:spacing w:line="560" w:lineRule="exact"/>
        <w:jc w:val="center"/>
        <w:rPr>
          <w:rFonts w:ascii="仿宋" w:eastAsia="仿宋"/>
          <w:b/>
          <w:sz w:val="24"/>
          <w:szCs w:val="24"/>
        </w:rPr>
      </w:pPr>
      <w:r w:rsidRPr="00941732">
        <w:rPr>
          <w:rFonts w:ascii="仿宋" w:eastAsia="仿宋" w:hint="eastAsia"/>
          <w:b/>
          <w:sz w:val="24"/>
          <w:szCs w:val="24"/>
        </w:rPr>
        <w:t>（2024年度）</w:t>
      </w:r>
    </w:p>
    <w:tbl>
      <w:tblPr>
        <w:tblW w:w="952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327"/>
        <w:gridCol w:w="1460"/>
        <w:gridCol w:w="1465"/>
        <w:gridCol w:w="2042"/>
      </w:tblGrid>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项目名称</w:t>
            </w:r>
          </w:p>
        </w:tc>
        <w:tc>
          <w:tcPr>
            <w:tcW w:w="7995" w:type="dxa"/>
            <w:gridSpan w:val="5"/>
            <w:shd w:val="clear" w:color="auto" w:fill="auto"/>
            <w:vAlign w:val="center"/>
          </w:tcPr>
          <w:p w:rsidR="00810CC9" w:rsidRPr="00210C6A" w:rsidRDefault="004B681B" w:rsidP="00810CC9">
            <w:pPr>
              <w:jc w:val="center"/>
              <w:rPr>
                <w:sz w:val="18"/>
                <w:szCs w:val="18"/>
              </w:rPr>
            </w:pPr>
            <w:r w:rsidRPr="00210C6A">
              <w:rPr>
                <w:rFonts w:hint="eastAsia"/>
                <w:sz w:val="18"/>
                <w:szCs w:val="18"/>
              </w:rPr>
              <w:t>现代职业教育专项资金（含职教园区学校建设和共享区运行经费）</w:t>
            </w:r>
          </w:p>
        </w:tc>
      </w:tr>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主管部门及代码</w:t>
            </w:r>
          </w:p>
        </w:tc>
        <w:tc>
          <w:tcPr>
            <w:tcW w:w="3028"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303-甘肃省教育厅</w:t>
            </w:r>
          </w:p>
        </w:tc>
        <w:tc>
          <w:tcPr>
            <w:tcW w:w="1460" w:type="dxa"/>
            <w:shd w:val="clear" w:color="auto" w:fill="auto"/>
            <w:vAlign w:val="center"/>
          </w:tcPr>
          <w:p w:rsidR="00810CC9" w:rsidRPr="00210C6A" w:rsidRDefault="004B681B" w:rsidP="00810CC9">
            <w:pPr>
              <w:jc w:val="center"/>
              <w:rPr>
                <w:b/>
                <w:sz w:val="18"/>
                <w:szCs w:val="18"/>
              </w:rPr>
            </w:pPr>
            <w:r>
              <w:rPr>
                <w:rFonts w:hint="eastAsia"/>
                <w:b/>
                <w:sz w:val="18"/>
                <w:szCs w:val="18"/>
              </w:rPr>
              <w:t>实施单位</w:t>
            </w:r>
          </w:p>
        </w:tc>
        <w:tc>
          <w:tcPr>
            <w:tcW w:w="3507"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甘肃卫生职业学院</w:t>
            </w:r>
          </w:p>
        </w:tc>
      </w:tr>
      <w:tr w:rsidR="00810CC9" w:rsidRPr="00210C6A" w:rsidTr="00810CC9">
        <w:trPr>
          <w:trHeight w:val="471"/>
        </w:trPr>
        <w:tc>
          <w:tcPr>
            <w:tcW w:w="1526" w:type="dxa"/>
            <w:vMerge w:val="restart"/>
            <w:shd w:val="clear" w:color="auto" w:fill="auto"/>
            <w:vAlign w:val="center"/>
          </w:tcPr>
          <w:p w:rsidR="00810CC9" w:rsidRPr="00210C6A" w:rsidRDefault="004B681B" w:rsidP="00810CC9">
            <w:pPr>
              <w:jc w:val="center"/>
              <w:rPr>
                <w:b/>
                <w:sz w:val="18"/>
                <w:szCs w:val="18"/>
              </w:rPr>
            </w:pPr>
            <w:r>
              <w:rPr>
                <w:rFonts w:hint="eastAsia"/>
                <w:b/>
                <w:sz w:val="18"/>
                <w:szCs w:val="18"/>
              </w:rPr>
              <w:t>项目金额</w:t>
            </w: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年度资金总额：</w:t>
            </w:r>
          </w:p>
        </w:tc>
        <w:tc>
          <w:tcPr>
            <w:tcW w:w="4967" w:type="dxa"/>
            <w:gridSpan w:val="3"/>
            <w:shd w:val="clear" w:color="auto" w:fill="auto"/>
            <w:vAlign w:val="center"/>
          </w:tcPr>
          <w:p w:rsidR="00810CC9" w:rsidRPr="00210C6A" w:rsidRDefault="004B681B" w:rsidP="00810CC9">
            <w:pPr>
              <w:jc w:val="center"/>
              <w:rPr>
                <w:sz w:val="18"/>
                <w:szCs w:val="18"/>
              </w:rPr>
            </w:pPr>
            <w:r w:rsidRPr="00210C6A">
              <w:rPr>
                <w:rFonts w:hint="eastAsia"/>
                <w:sz w:val="18"/>
                <w:szCs w:val="18"/>
              </w:rPr>
              <w:t>5,178.00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其中：当年财政拨款</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5,178.00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上年结转资金</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0.00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其他资金</w:t>
            </w:r>
          </w:p>
        </w:tc>
        <w:tc>
          <w:tcPr>
            <w:tcW w:w="4967" w:type="dxa"/>
            <w:gridSpan w:val="3"/>
            <w:shd w:val="clear" w:color="auto" w:fill="auto"/>
            <w:vAlign w:val="center"/>
          </w:tcPr>
          <w:p w:rsidR="00810CC9" w:rsidRPr="00210C6A" w:rsidRDefault="004B681B" w:rsidP="00810CC9">
            <w:pPr>
              <w:jc w:val="center"/>
              <w:rPr>
                <w:sz w:val="18"/>
                <w:szCs w:val="18"/>
              </w:rPr>
            </w:pPr>
            <w:r>
              <w:rPr>
                <w:rFonts w:hint="eastAsia"/>
                <w:sz w:val="18"/>
                <w:szCs w:val="18"/>
              </w:rPr>
              <w:t>0.00</w:t>
            </w:r>
          </w:p>
        </w:tc>
      </w:tr>
      <w:tr w:rsidR="00810CC9" w:rsidRPr="00210C6A" w:rsidTr="00810CC9">
        <w:trPr>
          <w:trHeight w:val="1985"/>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总体目标</w:t>
            </w:r>
          </w:p>
        </w:tc>
        <w:tc>
          <w:tcPr>
            <w:tcW w:w="7995" w:type="dxa"/>
            <w:gridSpan w:val="5"/>
            <w:shd w:val="clear" w:color="auto" w:fill="auto"/>
            <w:vAlign w:val="center"/>
          </w:tcPr>
          <w:p w:rsidR="00810CC9" w:rsidRPr="00210C6A" w:rsidRDefault="004B681B" w:rsidP="00810CC9">
            <w:pPr>
              <w:rPr>
                <w:b/>
                <w:sz w:val="18"/>
                <w:szCs w:val="18"/>
              </w:rPr>
            </w:pPr>
            <w:r w:rsidRPr="00210C6A">
              <w:rPr>
                <w:rFonts w:hint="eastAsia"/>
                <w:color w:val="000000"/>
                <w:sz w:val="18"/>
                <w:szCs w:val="18"/>
              </w:rPr>
              <w:t>通过职业教育专项资金支持</w:t>
            </w:r>
            <w:r w:rsidRPr="00210C6A">
              <w:rPr>
                <w:rFonts w:hint="eastAsia"/>
                <w:color w:val="000000"/>
                <w:sz w:val="18"/>
                <w:szCs w:val="18"/>
              </w:rPr>
              <w:t>,</w:t>
            </w:r>
            <w:r w:rsidRPr="00210C6A">
              <w:rPr>
                <w:rFonts w:hint="eastAsia"/>
                <w:color w:val="000000"/>
                <w:sz w:val="18"/>
                <w:szCs w:val="18"/>
              </w:rPr>
              <w:t>改善学校办学条件</w:t>
            </w:r>
            <w:r w:rsidRPr="00210C6A">
              <w:rPr>
                <w:rFonts w:hint="eastAsia"/>
                <w:color w:val="000000"/>
                <w:sz w:val="18"/>
                <w:szCs w:val="18"/>
              </w:rPr>
              <w:t xml:space="preserve">, </w:t>
            </w:r>
            <w:r w:rsidRPr="00210C6A">
              <w:rPr>
                <w:rFonts w:hint="eastAsia"/>
                <w:color w:val="000000"/>
                <w:sz w:val="18"/>
                <w:szCs w:val="18"/>
              </w:rPr>
              <w:t>改变师生与学校资源、环境的交互方式，加强职业院校实训基地建设，推动产教融合、支持校企合作等职业教育改造发展相关工作，提高教育教学质量和管理水平，实现以人为本的个性化创新服务，促进师生全面发展。</w:t>
            </w:r>
          </w:p>
        </w:tc>
      </w:tr>
      <w:tr w:rsidR="00810CC9" w:rsidRPr="00210C6A" w:rsidTr="00810CC9">
        <w:trPr>
          <w:trHeight w:val="572"/>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一级指标</w:t>
            </w:r>
          </w:p>
        </w:tc>
        <w:tc>
          <w:tcPr>
            <w:tcW w:w="1701"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二级指标</w:t>
            </w:r>
          </w:p>
        </w:tc>
        <w:tc>
          <w:tcPr>
            <w:tcW w:w="4252" w:type="dxa"/>
            <w:gridSpan w:val="3"/>
            <w:shd w:val="clear" w:color="auto" w:fill="auto"/>
            <w:vAlign w:val="center"/>
          </w:tcPr>
          <w:p w:rsidR="00810CC9" w:rsidRPr="00210C6A" w:rsidRDefault="004B681B" w:rsidP="00810CC9">
            <w:pPr>
              <w:jc w:val="center"/>
              <w:rPr>
                <w:b/>
                <w:sz w:val="18"/>
                <w:szCs w:val="18"/>
              </w:rPr>
            </w:pPr>
            <w:r w:rsidRPr="00210C6A">
              <w:rPr>
                <w:rFonts w:hint="eastAsia"/>
                <w:b/>
                <w:sz w:val="18"/>
                <w:szCs w:val="18"/>
              </w:rPr>
              <w:t>三级指标</w:t>
            </w:r>
          </w:p>
        </w:tc>
        <w:tc>
          <w:tcPr>
            <w:tcW w:w="2042"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指标目标值</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产出指标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数量指标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培训类项目</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w:t>
            </w:r>
            <w:r w:rsidRPr="00210C6A">
              <w:rPr>
                <w:rFonts w:hint="eastAsia"/>
                <w:sz w:val="18"/>
                <w:szCs w:val="18"/>
              </w:rPr>
              <w:t>项</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设备类采购项目</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7</w:t>
            </w:r>
            <w:r w:rsidRPr="00210C6A">
              <w:rPr>
                <w:rFonts w:hint="eastAsia"/>
                <w:sz w:val="18"/>
                <w:szCs w:val="18"/>
              </w:rPr>
              <w:t>项</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工程类采购项目</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6</w:t>
            </w:r>
            <w:r w:rsidRPr="00210C6A">
              <w:rPr>
                <w:rFonts w:hint="eastAsia"/>
                <w:sz w:val="18"/>
                <w:szCs w:val="18"/>
              </w:rPr>
              <w:t>项</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质量指标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设备类采购项目验收合格率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基础设施改造工程完成率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=100%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资金使用合规性</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=100%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培训合格率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=100%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时效指标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设备及工程验收及时性</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及时</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工程竣工及时性</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及时</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设备采购及时性</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及时</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培训项目完成及时性</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及时</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效益指标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社会效益指标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师资队伍素质结构</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优化</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现代职业教育专项资金发挥作用时间</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3</w:t>
            </w:r>
            <w:r w:rsidRPr="00210C6A">
              <w:rPr>
                <w:rFonts w:hint="eastAsia"/>
                <w:sz w:val="18"/>
                <w:szCs w:val="18"/>
              </w:rPr>
              <w:t>年以上</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社会服务效益</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基础教学实训条件</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改善</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人才培养质量</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提升</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满意度指标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服务对象满意度指标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学生满意度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85%</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教师满意度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85%</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成本指标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经济成本指标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成本控制率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95%</w:t>
            </w: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p>
    <w:p w:rsidR="00810CC9" w:rsidRPr="00210C6A" w:rsidRDefault="004B681B" w:rsidP="00810CC9">
      <w:pPr>
        <w:spacing w:line="560" w:lineRule="exact"/>
        <w:jc w:val="center"/>
        <w:rPr>
          <w:rFonts w:ascii="仿宋" w:eastAsia="仿宋"/>
          <w:b/>
          <w:sz w:val="28"/>
          <w:szCs w:val="28"/>
        </w:rPr>
      </w:pPr>
      <w:r w:rsidRPr="00210C6A">
        <w:rPr>
          <w:rFonts w:ascii="仿宋" w:eastAsia="仿宋" w:hint="eastAsia"/>
          <w:b/>
          <w:sz w:val="28"/>
          <w:szCs w:val="28"/>
        </w:rPr>
        <w:lastRenderedPageBreak/>
        <w:t>项目支出绩效目标表</w:t>
      </w:r>
    </w:p>
    <w:p w:rsidR="00810CC9" w:rsidRPr="00270AA3" w:rsidRDefault="004B681B" w:rsidP="00810CC9">
      <w:pPr>
        <w:spacing w:line="560" w:lineRule="exact"/>
        <w:jc w:val="center"/>
        <w:rPr>
          <w:rFonts w:ascii="仿宋" w:eastAsia="仿宋"/>
          <w:b/>
          <w:sz w:val="24"/>
          <w:szCs w:val="24"/>
        </w:rPr>
      </w:pPr>
      <w:r w:rsidRPr="00941732">
        <w:rPr>
          <w:rFonts w:ascii="仿宋" w:eastAsia="仿宋" w:hint="eastAsia"/>
          <w:b/>
          <w:sz w:val="24"/>
          <w:szCs w:val="24"/>
        </w:rPr>
        <w:t>（2024年度）</w:t>
      </w:r>
    </w:p>
    <w:tbl>
      <w:tblPr>
        <w:tblW w:w="952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327"/>
        <w:gridCol w:w="1460"/>
        <w:gridCol w:w="1465"/>
        <w:gridCol w:w="2042"/>
      </w:tblGrid>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项目名称</w:t>
            </w:r>
          </w:p>
        </w:tc>
        <w:tc>
          <w:tcPr>
            <w:tcW w:w="7995" w:type="dxa"/>
            <w:gridSpan w:val="5"/>
            <w:shd w:val="clear" w:color="auto" w:fill="auto"/>
            <w:vAlign w:val="center"/>
          </w:tcPr>
          <w:p w:rsidR="00810CC9" w:rsidRPr="00210C6A" w:rsidRDefault="004B681B" w:rsidP="00810CC9">
            <w:pPr>
              <w:jc w:val="center"/>
              <w:rPr>
                <w:sz w:val="18"/>
                <w:szCs w:val="18"/>
              </w:rPr>
            </w:pPr>
            <w:r w:rsidRPr="00210C6A">
              <w:rPr>
                <w:rFonts w:hint="eastAsia"/>
                <w:sz w:val="18"/>
                <w:szCs w:val="18"/>
              </w:rPr>
              <w:t>办学补助</w:t>
            </w:r>
          </w:p>
        </w:tc>
      </w:tr>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主管部门及代码</w:t>
            </w:r>
          </w:p>
        </w:tc>
        <w:tc>
          <w:tcPr>
            <w:tcW w:w="3028"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303-甘肃省教育厅</w:t>
            </w:r>
          </w:p>
        </w:tc>
        <w:tc>
          <w:tcPr>
            <w:tcW w:w="1460" w:type="dxa"/>
            <w:shd w:val="clear" w:color="auto" w:fill="auto"/>
            <w:vAlign w:val="center"/>
          </w:tcPr>
          <w:p w:rsidR="00810CC9" w:rsidRPr="00210C6A" w:rsidRDefault="004B681B" w:rsidP="00810CC9">
            <w:pPr>
              <w:jc w:val="center"/>
              <w:rPr>
                <w:b/>
                <w:sz w:val="18"/>
                <w:szCs w:val="18"/>
              </w:rPr>
            </w:pPr>
            <w:r>
              <w:rPr>
                <w:rFonts w:hint="eastAsia"/>
                <w:b/>
                <w:sz w:val="18"/>
                <w:szCs w:val="18"/>
              </w:rPr>
              <w:t>实施单位</w:t>
            </w:r>
          </w:p>
        </w:tc>
        <w:tc>
          <w:tcPr>
            <w:tcW w:w="3507"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甘肃卫生职业学院</w:t>
            </w:r>
          </w:p>
        </w:tc>
      </w:tr>
      <w:tr w:rsidR="00810CC9" w:rsidRPr="00210C6A" w:rsidTr="00810CC9">
        <w:trPr>
          <w:trHeight w:val="471"/>
        </w:trPr>
        <w:tc>
          <w:tcPr>
            <w:tcW w:w="1526" w:type="dxa"/>
            <w:vMerge w:val="restart"/>
            <w:shd w:val="clear" w:color="auto" w:fill="auto"/>
            <w:vAlign w:val="center"/>
          </w:tcPr>
          <w:p w:rsidR="00810CC9" w:rsidRPr="00210C6A" w:rsidRDefault="004B681B" w:rsidP="00810CC9">
            <w:pPr>
              <w:jc w:val="center"/>
              <w:rPr>
                <w:b/>
                <w:sz w:val="18"/>
                <w:szCs w:val="18"/>
              </w:rPr>
            </w:pPr>
            <w:r>
              <w:rPr>
                <w:rFonts w:hint="eastAsia"/>
                <w:b/>
                <w:sz w:val="18"/>
                <w:szCs w:val="18"/>
              </w:rPr>
              <w:t>项目金额</w:t>
            </w: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年度资金总额：</w:t>
            </w:r>
          </w:p>
        </w:tc>
        <w:tc>
          <w:tcPr>
            <w:tcW w:w="4967" w:type="dxa"/>
            <w:gridSpan w:val="3"/>
            <w:shd w:val="clear" w:color="auto" w:fill="auto"/>
            <w:vAlign w:val="center"/>
          </w:tcPr>
          <w:p w:rsidR="00810CC9" w:rsidRPr="00210C6A" w:rsidRDefault="004B681B" w:rsidP="00810CC9">
            <w:pPr>
              <w:jc w:val="center"/>
              <w:rPr>
                <w:sz w:val="18"/>
                <w:szCs w:val="18"/>
              </w:rPr>
            </w:pPr>
            <w:r w:rsidRPr="00210C6A">
              <w:rPr>
                <w:rFonts w:hint="eastAsia"/>
                <w:sz w:val="18"/>
                <w:szCs w:val="18"/>
              </w:rPr>
              <w:t>101.88</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其中：当年财政拨款</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101.88</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上年结转资金</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0.00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其他资金</w:t>
            </w:r>
          </w:p>
        </w:tc>
        <w:tc>
          <w:tcPr>
            <w:tcW w:w="4967" w:type="dxa"/>
            <w:gridSpan w:val="3"/>
            <w:shd w:val="clear" w:color="auto" w:fill="auto"/>
            <w:vAlign w:val="center"/>
          </w:tcPr>
          <w:p w:rsidR="00810CC9" w:rsidRPr="00210C6A" w:rsidRDefault="004B681B" w:rsidP="00810CC9">
            <w:pPr>
              <w:jc w:val="center"/>
              <w:rPr>
                <w:sz w:val="18"/>
                <w:szCs w:val="18"/>
              </w:rPr>
            </w:pPr>
            <w:r>
              <w:rPr>
                <w:rFonts w:hint="eastAsia"/>
                <w:sz w:val="18"/>
                <w:szCs w:val="18"/>
              </w:rPr>
              <w:t>0.00</w:t>
            </w:r>
          </w:p>
        </w:tc>
      </w:tr>
      <w:tr w:rsidR="00810CC9" w:rsidRPr="00210C6A" w:rsidTr="00810CC9">
        <w:trPr>
          <w:trHeight w:val="1985"/>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总体目标</w:t>
            </w:r>
          </w:p>
        </w:tc>
        <w:tc>
          <w:tcPr>
            <w:tcW w:w="7995" w:type="dxa"/>
            <w:gridSpan w:val="5"/>
            <w:shd w:val="clear" w:color="auto" w:fill="auto"/>
            <w:vAlign w:val="center"/>
          </w:tcPr>
          <w:p w:rsidR="00810CC9" w:rsidRPr="00210C6A" w:rsidRDefault="004B681B" w:rsidP="00810CC9">
            <w:pPr>
              <w:rPr>
                <w:b/>
                <w:sz w:val="18"/>
                <w:szCs w:val="18"/>
              </w:rPr>
            </w:pPr>
            <w:r w:rsidRPr="00210C6A">
              <w:rPr>
                <w:rFonts w:hint="eastAsia"/>
                <w:color w:val="000000"/>
                <w:sz w:val="18"/>
                <w:szCs w:val="18"/>
              </w:rPr>
              <w:t>通过</w:t>
            </w:r>
            <w:r w:rsidRPr="00210C6A">
              <w:rPr>
                <w:rFonts w:hint="eastAsia"/>
                <w:color w:val="000000"/>
                <w:sz w:val="18"/>
                <w:szCs w:val="18"/>
              </w:rPr>
              <w:t>2024</w:t>
            </w:r>
            <w:r w:rsidRPr="00210C6A">
              <w:rPr>
                <w:rFonts w:hint="eastAsia"/>
                <w:color w:val="000000"/>
                <w:sz w:val="18"/>
                <w:szCs w:val="18"/>
              </w:rPr>
              <w:t>年</w:t>
            </w:r>
            <w:r w:rsidRPr="00210C6A">
              <w:rPr>
                <w:rFonts w:hint="eastAsia"/>
                <w:color w:val="000000"/>
                <w:sz w:val="18"/>
                <w:szCs w:val="18"/>
              </w:rPr>
              <w:t>10</w:t>
            </w:r>
            <w:r w:rsidRPr="00210C6A">
              <w:rPr>
                <w:rFonts w:hint="eastAsia"/>
                <w:color w:val="000000"/>
                <w:sz w:val="18"/>
                <w:szCs w:val="18"/>
              </w:rPr>
              <w:t>月</w:t>
            </w:r>
            <w:r w:rsidRPr="00210C6A">
              <w:rPr>
                <w:rFonts w:hint="eastAsia"/>
                <w:color w:val="000000"/>
                <w:sz w:val="18"/>
                <w:szCs w:val="18"/>
              </w:rPr>
              <w:t>-2024</w:t>
            </w:r>
            <w:r w:rsidRPr="00210C6A">
              <w:rPr>
                <w:rFonts w:hint="eastAsia"/>
                <w:color w:val="000000"/>
                <w:sz w:val="18"/>
                <w:szCs w:val="18"/>
              </w:rPr>
              <w:t>年</w:t>
            </w:r>
            <w:r w:rsidRPr="00210C6A">
              <w:rPr>
                <w:rFonts w:hint="eastAsia"/>
                <w:color w:val="000000"/>
                <w:sz w:val="18"/>
                <w:szCs w:val="18"/>
              </w:rPr>
              <w:t>3</w:t>
            </w:r>
            <w:r w:rsidRPr="00210C6A">
              <w:rPr>
                <w:rFonts w:hint="eastAsia"/>
                <w:color w:val="000000"/>
                <w:sz w:val="18"/>
                <w:szCs w:val="18"/>
              </w:rPr>
              <w:t>月</w:t>
            </w:r>
            <w:r w:rsidRPr="00210C6A">
              <w:rPr>
                <w:rFonts w:hint="eastAsia"/>
                <w:color w:val="000000"/>
                <w:sz w:val="18"/>
                <w:szCs w:val="18"/>
              </w:rPr>
              <w:t>31</w:t>
            </w:r>
            <w:r w:rsidRPr="00210C6A">
              <w:rPr>
                <w:rFonts w:hint="eastAsia"/>
                <w:color w:val="000000"/>
                <w:sz w:val="18"/>
                <w:szCs w:val="18"/>
              </w:rPr>
              <w:t>日一个采暖期的供暖，为师生提高资本生活环境和工作环境，保障学校工作正常开展</w:t>
            </w:r>
          </w:p>
        </w:tc>
      </w:tr>
      <w:tr w:rsidR="00810CC9" w:rsidRPr="00210C6A" w:rsidTr="00810CC9">
        <w:trPr>
          <w:trHeight w:val="572"/>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一级指标</w:t>
            </w:r>
          </w:p>
        </w:tc>
        <w:tc>
          <w:tcPr>
            <w:tcW w:w="1701"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二级指标</w:t>
            </w:r>
          </w:p>
        </w:tc>
        <w:tc>
          <w:tcPr>
            <w:tcW w:w="4252" w:type="dxa"/>
            <w:gridSpan w:val="3"/>
            <w:shd w:val="clear" w:color="auto" w:fill="auto"/>
            <w:vAlign w:val="center"/>
          </w:tcPr>
          <w:p w:rsidR="00810CC9" w:rsidRPr="00210C6A" w:rsidRDefault="004B681B" w:rsidP="00810CC9">
            <w:pPr>
              <w:jc w:val="center"/>
              <w:rPr>
                <w:b/>
                <w:sz w:val="18"/>
                <w:szCs w:val="18"/>
              </w:rPr>
            </w:pPr>
            <w:r w:rsidRPr="00210C6A">
              <w:rPr>
                <w:rFonts w:hint="eastAsia"/>
                <w:b/>
                <w:sz w:val="18"/>
                <w:szCs w:val="18"/>
              </w:rPr>
              <w:t>三级指标</w:t>
            </w:r>
          </w:p>
        </w:tc>
        <w:tc>
          <w:tcPr>
            <w:tcW w:w="2042"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指标目标值</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产出指标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数量指标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供热平方米</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1500</w:t>
            </w:r>
            <w:r w:rsidRPr="00210C6A">
              <w:rPr>
                <w:rFonts w:hint="eastAsia"/>
                <w:sz w:val="18"/>
                <w:szCs w:val="18"/>
              </w:rPr>
              <w:t>平方米</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供热周期</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170</w:t>
            </w:r>
            <w:r w:rsidRPr="00210C6A">
              <w:rPr>
                <w:rFonts w:hint="eastAsia"/>
                <w:sz w:val="18"/>
                <w:szCs w:val="18"/>
              </w:rPr>
              <w:t>天</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质量指标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资金使用合规</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合规</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供热热度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20</w:t>
            </w:r>
            <w:r w:rsidRPr="00210C6A">
              <w:rPr>
                <w:rFonts w:hint="eastAsia"/>
                <w:sz w:val="18"/>
                <w:szCs w:val="18"/>
              </w:rPr>
              <w:t>摄氏度</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时效指标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供热及时性</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及时</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效益指标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社会效益指标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师生生活环境改善</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改善</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教学环境改善</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改善</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满意度指标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服务对象满意度指标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教师满意度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85%</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学生满意度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85%</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成本指标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经济成本指标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成本控制情况</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在预算范围内</w:t>
            </w: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p>
    <w:p w:rsidR="00810CC9" w:rsidRPr="00210C6A" w:rsidRDefault="004B681B" w:rsidP="00810CC9">
      <w:pPr>
        <w:spacing w:line="560" w:lineRule="exact"/>
        <w:jc w:val="center"/>
        <w:rPr>
          <w:rFonts w:ascii="仿宋" w:eastAsia="仿宋"/>
          <w:b/>
          <w:sz w:val="28"/>
          <w:szCs w:val="28"/>
        </w:rPr>
      </w:pPr>
      <w:r w:rsidRPr="00210C6A">
        <w:rPr>
          <w:rFonts w:ascii="仿宋" w:eastAsia="仿宋" w:hint="eastAsia"/>
          <w:b/>
          <w:sz w:val="28"/>
          <w:szCs w:val="28"/>
        </w:rPr>
        <w:lastRenderedPageBreak/>
        <w:t>项目支出绩效目标表</w:t>
      </w:r>
    </w:p>
    <w:p w:rsidR="00810CC9" w:rsidRPr="00270AA3" w:rsidRDefault="004B681B" w:rsidP="00810CC9">
      <w:pPr>
        <w:spacing w:line="560" w:lineRule="exact"/>
        <w:jc w:val="center"/>
        <w:rPr>
          <w:rFonts w:ascii="仿宋" w:eastAsia="仿宋"/>
          <w:b/>
          <w:sz w:val="24"/>
          <w:szCs w:val="24"/>
        </w:rPr>
      </w:pPr>
      <w:r w:rsidRPr="00941732">
        <w:rPr>
          <w:rFonts w:ascii="仿宋" w:eastAsia="仿宋" w:hint="eastAsia"/>
          <w:b/>
          <w:sz w:val="24"/>
          <w:szCs w:val="24"/>
        </w:rPr>
        <w:t>（2024年度）</w:t>
      </w:r>
    </w:p>
    <w:tbl>
      <w:tblPr>
        <w:tblW w:w="952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327"/>
        <w:gridCol w:w="1460"/>
        <w:gridCol w:w="1465"/>
        <w:gridCol w:w="2042"/>
      </w:tblGrid>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项目名称</w:t>
            </w:r>
          </w:p>
        </w:tc>
        <w:tc>
          <w:tcPr>
            <w:tcW w:w="7995" w:type="dxa"/>
            <w:gridSpan w:val="5"/>
            <w:shd w:val="clear" w:color="auto" w:fill="auto"/>
            <w:vAlign w:val="center"/>
          </w:tcPr>
          <w:p w:rsidR="00810CC9" w:rsidRPr="00210C6A" w:rsidRDefault="004B681B" w:rsidP="00810CC9">
            <w:pPr>
              <w:jc w:val="center"/>
              <w:rPr>
                <w:sz w:val="18"/>
                <w:szCs w:val="18"/>
              </w:rPr>
            </w:pPr>
            <w:r w:rsidRPr="00210C6A">
              <w:rPr>
                <w:rFonts w:hint="eastAsia"/>
                <w:sz w:val="18"/>
                <w:szCs w:val="18"/>
              </w:rPr>
              <w:t>教育科技创新专项</w:t>
            </w:r>
          </w:p>
        </w:tc>
      </w:tr>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主管部门及代码</w:t>
            </w:r>
          </w:p>
        </w:tc>
        <w:tc>
          <w:tcPr>
            <w:tcW w:w="3028"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303-甘肃省教育厅</w:t>
            </w:r>
          </w:p>
        </w:tc>
        <w:tc>
          <w:tcPr>
            <w:tcW w:w="1460" w:type="dxa"/>
            <w:shd w:val="clear" w:color="auto" w:fill="auto"/>
            <w:vAlign w:val="center"/>
          </w:tcPr>
          <w:p w:rsidR="00810CC9" w:rsidRPr="00210C6A" w:rsidRDefault="004B681B" w:rsidP="00810CC9">
            <w:pPr>
              <w:jc w:val="center"/>
              <w:rPr>
                <w:b/>
                <w:sz w:val="18"/>
                <w:szCs w:val="18"/>
              </w:rPr>
            </w:pPr>
            <w:r>
              <w:rPr>
                <w:rFonts w:hint="eastAsia"/>
                <w:b/>
                <w:sz w:val="18"/>
                <w:szCs w:val="18"/>
              </w:rPr>
              <w:t>实施单位</w:t>
            </w:r>
          </w:p>
        </w:tc>
        <w:tc>
          <w:tcPr>
            <w:tcW w:w="3507"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甘肃卫生职业学院</w:t>
            </w:r>
          </w:p>
        </w:tc>
      </w:tr>
      <w:tr w:rsidR="00810CC9" w:rsidRPr="00210C6A" w:rsidTr="00810CC9">
        <w:trPr>
          <w:trHeight w:val="471"/>
        </w:trPr>
        <w:tc>
          <w:tcPr>
            <w:tcW w:w="1526" w:type="dxa"/>
            <w:vMerge w:val="restart"/>
            <w:shd w:val="clear" w:color="auto" w:fill="auto"/>
            <w:vAlign w:val="center"/>
          </w:tcPr>
          <w:p w:rsidR="00810CC9" w:rsidRPr="00210C6A" w:rsidRDefault="004B681B" w:rsidP="00810CC9">
            <w:pPr>
              <w:jc w:val="center"/>
              <w:rPr>
                <w:b/>
                <w:sz w:val="18"/>
                <w:szCs w:val="18"/>
              </w:rPr>
            </w:pPr>
            <w:r>
              <w:rPr>
                <w:rFonts w:hint="eastAsia"/>
                <w:b/>
                <w:sz w:val="18"/>
                <w:szCs w:val="18"/>
              </w:rPr>
              <w:t>项目金额</w:t>
            </w: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年度资金总额：</w:t>
            </w:r>
          </w:p>
        </w:tc>
        <w:tc>
          <w:tcPr>
            <w:tcW w:w="4967" w:type="dxa"/>
            <w:gridSpan w:val="3"/>
            <w:shd w:val="clear" w:color="auto" w:fill="auto"/>
            <w:vAlign w:val="center"/>
          </w:tcPr>
          <w:p w:rsidR="00810CC9" w:rsidRPr="00210C6A" w:rsidRDefault="004B681B" w:rsidP="00810CC9">
            <w:pPr>
              <w:jc w:val="center"/>
              <w:rPr>
                <w:sz w:val="18"/>
                <w:szCs w:val="18"/>
              </w:rPr>
            </w:pPr>
            <w:r w:rsidRPr="00210C6A">
              <w:rPr>
                <w:rFonts w:hint="eastAsia"/>
                <w:sz w:val="18"/>
                <w:szCs w:val="18"/>
              </w:rPr>
              <w:t>40.00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其中：当年财政拨款</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40.00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上年结转资金</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0.00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其他资金</w:t>
            </w:r>
          </w:p>
        </w:tc>
        <w:tc>
          <w:tcPr>
            <w:tcW w:w="4967" w:type="dxa"/>
            <w:gridSpan w:val="3"/>
            <w:shd w:val="clear" w:color="auto" w:fill="auto"/>
            <w:vAlign w:val="center"/>
          </w:tcPr>
          <w:p w:rsidR="00810CC9" w:rsidRPr="00210C6A" w:rsidRDefault="004B681B" w:rsidP="00810CC9">
            <w:pPr>
              <w:jc w:val="center"/>
              <w:rPr>
                <w:sz w:val="18"/>
                <w:szCs w:val="18"/>
              </w:rPr>
            </w:pPr>
            <w:r>
              <w:rPr>
                <w:rFonts w:hint="eastAsia"/>
                <w:sz w:val="18"/>
                <w:szCs w:val="18"/>
              </w:rPr>
              <w:t>0.00</w:t>
            </w:r>
          </w:p>
        </w:tc>
      </w:tr>
      <w:tr w:rsidR="00810CC9" w:rsidRPr="00210C6A" w:rsidTr="00810CC9">
        <w:trPr>
          <w:trHeight w:val="1985"/>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总体目标</w:t>
            </w:r>
          </w:p>
        </w:tc>
        <w:tc>
          <w:tcPr>
            <w:tcW w:w="7995" w:type="dxa"/>
            <w:gridSpan w:val="5"/>
            <w:shd w:val="clear" w:color="auto" w:fill="auto"/>
            <w:vAlign w:val="center"/>
          </w:tcPr>
          <w:p w:rsidR="00810CC9" w:rsidRPr="00210C6A" w:rsidRDefault="004B681B" w:rsidP="00810CC9">
            <w:pPr>
              <w:rPr>
                <w:b/>
                <w:sz w:val="18"/>
                <w:szCs w:val="18"/>
              </w:rPr>
            </w:pPr>
            <w:r w:rsidRPr="00210C6A">
              <w:rPr>
                <w:rFonts w:hint="eastAsia"/>
                <w:color w:val="000000"/>
                <w:sz w:val="18"/>
                <w:szCs w:val="18"/>
              </w:rPr>
              <w:t>通过教育科技创新项目实施，提升教师教学科研水平，培养学生专业能力和科研素养，为全省科技创新培养人才、提供智力支撑。</w:t>
            </w:r>
          </w:p>
        </w:tc>
      </w:tr>
      <w:tr w:rsidR="00810CC9" w:rsidRPr="00210C6A" w:rsidTr="00810CC9">
        <w:trPr>
          <w:trHeight w:val="572"/>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一级指标</w:t>
            </w:r>
          </w:p>
        </w:tc>
        <w:tc>
          <w:tcPr>
            <w:tcW w:w="1701"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二级指标</w:t>
            </w:r>
          </w:p>
        </w:tc>
        <w:tc>
          <w:tcPr>
            <w:tcW w:w="4252" w:type="dxa"/>
            <w:gridSpan w:val="3"/>
            <w:shd w:val="clear" w:color="auto" w:fill="auto"/>
            <w:vAlign w:val="center"/>
          </w:tcPr>
          <w:p w:rsidR="00810CC9" w:rsidRPr="00210C6A" w:rsidRDefault="004B681B" w:rsidP="00810CC9">
            <w:pPr>
              <w:jc w:val="center"/>
              <w:rPr>
                <w:b/>
                <w:sz w:val="18"/>
                <w:szCs w:val="18"/>
              </w:rPr>
            </w:pPr>
            <w:r w:rsidRPr="00210C6A">
              <w:rPr>
                <w:rFonts w:hint="eastAsia"/>
                <w:b/>
                <w:sz w:val="18"/>
                <w:szCs w:val="18"/>
              </w:rPr>
              <w:t>三级指标</w:t>
            </w:r>
          </w:p>
        </w:tc>
        <w:tc>
          <w:tcPr>
            <w:tcW w:w="2042"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指标目标值</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产出指标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数量指标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课程微课</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10</w:t>
            </w:r>
            <w:r w:rsidRPr="00210C6A">
              <w:rPr>
                <w:rFonts w:hint="eastAsia"/>
                <w:sz w:val="18"/>
                <w:szCs w:val="18"/>
              </w:rPr>
              <w:t>门</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特色教材</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w:t>
            </w:r>
            <w:r w:rsidRPr="00210C6A">
              <w:rPr>
                <w:rFonts w:hint="eastAsia"/>
                <w:sz w:val="18"/>
                <w:szCs w:val="18"/>
              </w:rPr>
              <w:t>部</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发表学术论文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8</w:t>
            </w:r>
            <w:r w:rsidRPr="00210C6A">
              <w:rPr>
                <w:rFonts w:hint="eastAsia"/>
                <w:sz w:val="18"/>
                <w:szCs w:val="18"/>
              </w:rPr>
              <w:t>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研究报告</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8</w:t>
            </w:r>
            <w:r w:rsidRPr="00210C6A">
              <w:rPr>
                <w:rFonts w:hint="eastAsia"/>
                <w:sz w:val="18"/>
                <w:szCs w:val="18"/>
              </w:rPr>
              <w:t>份</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质量指标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课题结题验收通过率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=100%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时效指标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课题开展及时性</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及时</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课题研究成果形成及时性</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及时</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效益指标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社会效益指标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课题成果应用率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75%</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报告评审优良率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85%</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满意度指标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服务对象满意度指标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研究成果应用大众满意度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85%</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科研人员满意度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95%</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成本指标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经济成本指标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成本控制率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95%</w:t>
            </w: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p>
    <w:p w:rsidR="00810CC9" w:rsidRPr="00210C6A" w:rsidRDefault="004B681B" w:rsidP="00810CC9">
      <w:pPr>
        <w:spacing w:line="560" w:lineRule="exact"/>
        <w:jc w:val="center"/>
        <w:rPr>
          <w:rFonts w:ascii="仿宋" w:eastAsia="仿宋"/>
          <w:b/>
          <w:sz w:val="28"/>
          <w:szCs w:val="28"/>
        </w:rPr>
      </w:pPr>
      <w:r w:rsidRPr="00210C6A">
        <w:rPr>
          <w:rFonts w:ascii="仿宋" w:eastAsia="仿宋" w:hint="eastAsia"/>
          <w:b/>
          <w:sz w:val="28"/>
          <w:szCs w:val="28"/>
        </w:rPr>
        <w:lastRenderedPageBreak/>
        <w:t>项目支出绩效目标表</w:t>
      </w:r>
    </w:p>
    <w:p w:rsidR="00810CC9" w:rsidRPr="00270AA3" w:rsidRDefault="004B681B" w:rsidP="00810CC9">
      <w:pPr>
        <w:spacing w:line="560" w:lineRule="exact"/>
        <w:jc w:val="center"/>
        <w:rPr>
          <w:rFonts w:ascii="仿宋" w:eastAsia="仿宋"/>
          <w:b/>
          <w:sz w:val="24"/>
          <w:szCs w:val="24"/>
        </w:rPr>
      </w:pPr>
      <w:r w:rsidRPr="00941732">
        <w:rPr>
          <w:rFonts w:ascii="仿宋" w:eastAsia="仿宋" w:hint="eastAsia"/>
          <w:b/>
          <w:sz w:val="24"/>
          <w:szCs w:val="24"/>
        </w:rPr>
        <w:t>（2024年度）</w:t>
      </w:r>
    </w:p>
    <w:tbl>
      <w:tblPr>
        <w:tblW w:w="952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327"/>
        <w:gridCol w:w="1460"/>
        <w:gridCol w:w="1465"/>
        <w:gridCol w:w="2042"/>
      </w:tblGrid>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项目名称</w:t>
            </w:r>
          </w:p>
        </w:tc>
        <w:tc>
          <w:tcPr>
            <w:tcW w:w="7995" w:type="dxa"/>
            <w:gridSpan w:val="5"/>
            <w:shd w:val="clear" w:color="auto" w:fill="auto"/>
            <w:vAlign w:val="center"/>
          </w:tcPr>
          <w:p w:rsidR="00810CC9" w:rsidRPr="00210C6A" w:rsidRDefault="004B681B" w:rsidP="00810CC9">
            <w:pPr>
              <w:jc w:val="center"/>
              <w:rPr>
                <w:sz w:val="18"/>
                <w:szCs w:val="18"/>
              </w:rPr>
            </w:pPr>
            <w:r w:rsidRPr="00210C6A">
              <w:rPr>
                <w:rFonts w:hint="eastAsia"/>
                <w:sz w:val="18"/>
                <w:szCs w:val="18"/>
              </w:rPr>
              <w:t>校园政治思想宣传工作经费</w:t>
            </w:r>
          </w:p>
        </w:tc>
      </w:tr>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主管部门及代码</w:t>
            </w:r>
          </w:p>
        </w:tc>
        <w:tc>
          <w:tcPr>
            <w:tcW w:w="3028"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303-甘肃省教育厅</w:t>
            </w:r>
          </w:p>
        </w:tc>
        <w:tc>
          <w:tcPr>
            <w:tcW w:w="1460" w:type="dxa"/>
            <w:shd w:val="clear" w:color="auto" w:fill="auto"/>
            <w:vAlign w:val="center"/>
          </w:tcPr>
          <w:p w:rsidR="00810CC9" w:rsidRPr="00210C6A" w:rsidRDefault="004B681B" w:rsidP="00810CC9">
            <w:pPr>
              <w:jc w:val="center"/>
              <w:rPr>
                <w:b/>
                <w:sz w:val="18"/>
                <w:szCs w:val="18"/>
              </w:rPr>
            </w:pPr>
            <w:r>
              <w:rPr>
                <w:rFonts w:hint="eastAsia"/>
                <w:b/>
                <w:sz w:val="18"/>
                <w:szCs w:val="18"/>
              </w:rPr>
              <w:t>实施单位</w:t>
            </w:r>
          </w:p>
        </w:tc>
        <w:tc>
          <w:tcPr>
            <w:tcW w:w="3507"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甘肃卫生职业学院</w:t>
            </w:r>
          </w:p>
        </w:tc>
      </w:tr>
      <w:tr w:rsidR="00810CC9" w:rsidRPr="00210C6A" w:rsidTr="00810CC9">
        <w:trPr>
          <w:trHeight w:val="471"/>
        </w:trPr>
        <w:tc>
          <w:tcPr>
            <w:tcW w:w="1526" w:type="dxa"/>
            <w:vMerge w:val="restart"/>
            <w:shd w:val="clear" w:color="auto" w:fill="auto"/>
            <w:vAlign w:val="center"/>
          </w:tcPr>
          <w:p w:rsidR="00810CC9" w:rsidRPr="00210C6A" w:rsidRDefault="004B681B" w:rsidP="00810CC9">
            <w:pPr>
              <w:jc w:val="center"/>
              <w:rPr>
                <w:b/>
                <w:sz w:val="18"/>
                <w:szCs w:val="18"/>
              </w:rPr>
            </w:pPr>
            <w:r>
              <w:rPr>
                <w:rFonts w:hint="eastAsia"/>
                <w:b/>
                <w:sz w:val="18"/>
                <w:szCs w:val="18"/>
              </w:rPr>
              <w:t>项目金额</w:t>
            </w: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年度资金总额：</w:t>
            </w:r>
          </w:p>
        </w:tc>
        <w:tc>
          <w:tcPr>
            <w:tcW w:w="4967" w:type="dxa"/>
            <w:gridSpan w:val="3"/>
            <w:shd w:val="clear" w:color="auto" w:fill="auto"/>
            <w:vAlign w:val="center"/>
          </w:tcPr>
          <w:p w:rsidR="00810CC9" w:rsidRPr="00210C6A" w:rsidRDefault="004B681B" w:rsidP="00810CC9">
            <w:pPr>
              <w:jc w:val="center"/>
              <w:rPr>
                <w:sz w:val="18"/>
                <w:szCs w:val="18"/>
              </w:rPr>
            </w:pPr>
            <w:r w:rsidRPr="00210C6A">
              <w:rPr>
                <w:rFonts w:hint="eastAsia"/>
                <w:sz w:val="18"/>
                <w:szCs w:val="18"/>
              </w:rPr>
              <w:t>36.00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其中：当年财政拨款</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36.00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上年结转资金</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0.00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其他资金</w:t>
            </w:r>
          </w:p>
        </w:tc>
        <w:tc>
          <w:tcPr>
            <w:tcW w:w="4967" w:type="dxa"/>
            <w:gridSpan w:val="3"/>
            <w:shd w:val="clear" w:color="auto" w:fill="auto"/>
            <w:vAlign w:val="center"/>
          </w:tcPr>
          <w:p w:rsidR="00810CC9" w:rsidRPr="00210C6A" w:rsidRDefault="004B681B" w:rsidP="00810CC9">
            <w:pPr>
              <w:jc w:val="center"/>
              <w:rPr>
                <w:sz w:val="18"/>
                <w:szCs w:val="18"/>
              </w:rPr>
            </w:pPr>
            <w:r>
              <w:rPr>
                <w:rFonts w:hint="eastAsia"/>
                <w:sz w:val="18"/>
                <w:szCs w:val="18"/>
              </w:rPr>
              <w:t>0.00</w:t>
            </w:r>
          </w:p>
        </w:tc>
      </w:tr>
      <w:tr w:rsidR="00810CC9" w:rsidRPr="00210C6A" w:rsidTr="00810CC9">
        <w:trPr>
          <w:trHeight w:val="1985"/>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总体目标</w:t>
            </w:r>
          </w:p>
        </w:tc>
        <w:tc>
          <w:tcPr>
            <w:tcW w:w="7995" w:type="dxa"/>
            <w:gridSpan w:val="5"/>
            <w:shd w:val="clear" w:color="auto" w:fill="auto"/>
            <w:vAlign w:val="center"/>
          </w:tcPr>
          <w:p w:rsidR="00810CC9" w:rsidRPr="00210C6A" w:rsidRDefault="004B681B" w:rsidP="00810CC9">
            <w:pPr>
              <w:rPr>
                <w:b/>
                <w:sz w:val="18"/>
                <w:szCs w:val="18"/>
              </w:rPr>
            </w:pPr>
            <w:r w:rsidRPr="00210C6A">
              <w:rPr>
                <w:rFonts w:hint="eastAsia"/>
                <w:color w:val="000000"/>
                <w:sz w:val="18"/>
                <w:szCs w:val="18"/>
              </w:rPr>
              <w:t>思政教育宣传工作经费预算的实施</w:t>
            </w:r>
            <w:r w:rsidRPr="00210C6A">
              <w:rPr>
                <w:rFonts w:hint="eastAsia"/>
                <w:color w:val="000000"/>
                <w:sz w:val="18"/>
                <w:szCs w:val="18"/>
              </w:rPr>
              <w:t>,</w:t>
            </w:r>
            <w:r w:rsidRPr="00210C6A">
              <w:rPr>
                <w:rFonts w:hint="eastAsia"/>
                <w:color w:val="000000"/>
                <w:sz w:val="18"/>
                <w:szCs w:val="18"/>
              </w:rPr>
              <w:t>有利于提高思政教育教学质量</w:t>
            </w:r>
            <w:r w:rsidRPr="00210C6A">
              <w:rPr>
                <w:rFonts w:hint="eastAsia"/>
                <w:color w:val="000000"/>
                <w:sz w:val="18"/>
                <w:szCs w:val="18"/>
              </w:rPr>
              <w:t>,</w:t>
            </w:r>
            <w:r w:rsidRPr="00210C6A">
              <w:rPr>
                <w:rFonts w:hint="eastAsia"/>
                <w:color w:val="000000"/>
                <w:sz w:val="18"/>
                <w:szCs w:val="18"/>
              </w:rPr>
              <w:t>实现立德树人根本任务</w:t>
            </w:r>
            <w:r w:rsidRPr="00210C6A">
              <w:rPr>
                <w:rFonts w:hint="eastAsia"/>
                <w:color w:val="000000"/>
                <w:sz w:val="18"/>
                <w:szCs w:val="18"/>
              </w:rPr>
              <w:t>,</w:t>
            </w:r>
            <w:r w:rsidRPr="00210C6A">
              <w:rPr>
                <w:rFonts w:hint="eastAsia"/>
                <w:color w:val="000000"/>
                <w:sz w:val="18"/>
                <w:szCs w:val="18"/>
              </w:rPr>
              <w:t>为培养德智体美全面发展的社会主义建设者和接班人提供有力资金保障。也有利于提升高职院校思政教师的教学水平与能力，推动高职院校健康可持续发展，为社会培养出更多综合素质高的技能型医药卫生类人才。</w:t>
            </w:r>
          </w:p>
        </w:tc>
      </w:tr>
      <w:tr w:rsidR="00810CC9" w:rsidRPr="00210C6A" w:rsidTr="00810CC9">
        <w:trPr>
          <w:trHeight w:val="572"/>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一级指标</w:t>
            </w:r>
          </w:p>
        </w:tc>
        <w:tc>
          <w:tcPr>
            <w:tcW w:w="1701"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二级指标</w:t>
            </w:r>
          </w:p>
        </w:tc>
        <w:tc>
          <w:tcPr>
            <w:tcW w:w="4252" w:type="dxa"/>
            <w:gridSpan w:val="3"/>
            <w:shd w:val="clear" w:color="auto" w:fill="auto"/>
            <w:vAlign w:val="center"/>
          </w:tcPr>
          <w:p w:rsidR="00810CC9" w:rsidRPr="00210C6A" w:rsidRDefault="004B681B" w:rsidP="00810CC9">
            <w:pPr>
              <w:jc w:val="center"/>
              <w:rPr>
                <w:b/>
                <w:sz w:val="18"/>
                <w:szCs w:val="18"/>
              </w:rPr>
            </w:pPr>
            <w:r w:rsidRPr="00210C6A">
              <w:rPr>
                <w:rFonts w:hint="eastAsia"/>
                <w:b/>
                <w:sz w:val="18"/>
                <w:szCs w:val="18"/>
              </w:rPr>
              <w:t>三级指标</w:t>
            </w:r>
          </w:p>
        </w:tc>
        <w:tc>
          <w:tcPr>
            <w:tcW w:w="2042"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指标目标值</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产出指标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数量指标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 xml:space="preserve"> </w:t>
            </w:r>
            <w:r w:rsidRPr="00210C6A">
              <w:rPr>
                <w:rFonts w:hint="eastAsia"/>
                <w:sz w:val="18"/>
                <w:szCs w:val="18"/>
              </w:rPr>
              <w:t>思政课实践教学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200</w:t>
            </w:r>
            <w:r w:rsidRPr="00210C6A">
              <w:rPr>
                <w:rFonts w:hint="eastAsia"/>
                <w:sz w:val="18"/>
                <w:szCs w:val="18"/>
              </w:rPr>
              <w:t>人次</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 xml:space="preserve"> </w:t>
            </w:r>
            <w:r w:rsidRPr="00210C6A">
              <w:rPr>
                <w:rFonts w:hint="eastAsia"/>
                <w:sz w:val="18"/>
                <w:szCs w:val="18"/>
              </w:rPr>
              <w:t>思政类学生比赛</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2</w:t>
            </w:r>
            <w:r w:rsidRPr="00210C6A">
              <w:rPr>
                <w:rFonts w:hint="eastAsia"/>
                <w:sz w:val="18"/>
                <w:szCs w:val="18"/>
              </w:rPr>
              <w:t>次</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 xml:space="preserve"> </w:t>
            </w:r>
            <w:r w:rsidRPr="00210C6A">
              <w:rPr>
                <w:rFonts w:hint="eastAsia"/>
                <w:sz w:val="18"/>
                <w:szCs w:val="18"/>
              </w:rPr>
              <w:t>教师教学能力比赛</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2</w:t>
            </w:r>
            <w:r w:rsidRPr="00210C6A">
              <w:rPr>
                <w:rFonts w:hint="eastAsia"/>
                <w:sz w:val="18"/>
                <w:szCs w:val="18"/>
              </w:rPr>
              <w:t>次</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质量指标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思政师资培训覆盖率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80%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 xml:space="preserve"> </w:t>
            </w:r>
            <w:r w:rsidRPr="00210C6A">
              <w:rPr>
                <w:rFonts w:hint="eastAsia"/>
                <w:sz w:val="18"/>
                <w:szCs w:val="18"/>
              </w:rPr>
              <w:t>思政类学生比赛参赛率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100%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教师教学能力比赛参赛率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100%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思政课实践教学开出率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100%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时效指标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专项资金到位率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100%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开展工作及时性</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及时</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效益指标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社会效益指标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大思政课建设活动开出率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显著提高</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满意度指标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服务对象满意度指标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学生满意度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95%</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教师满意度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95%</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成本指标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经济成本指标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成本控制情况</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在预算范围内</w:t>
            </w: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p>
    <w:p w:rsidR="00810CC9" w:rsidRPr="00210C6A" w:rsidRDefault="004B681B" w:rsidP="00810CC9">
      <w:pPr>
        <w:spacing w:line="560" w:lineRule="exact"/>
        <w:jc w:val="center"/>
        <w:rPr>
          <w:rFonts w:ascii="仿宋" w:eastAsia="仿宋"/>
          <w:b/>
          <w:sz w:val="28"/>
          <w:szCs w:val="28"/>
        </w:rPr>
      </w:pPr>
      <w:r w:rsidRPr="00210C6A">
        <w:rPr>
          <w:rFonts w:ascii="仿宋" w:eastAsia="仿宋" w:hint="eastAsia"/>
          <w:b/>
          <w:sz w:val="28"/>
          <w:szCs w:val="28"/>
        </w:rPr>
        <w:lastRenderedPageBreak/>
        <w:t>项目支出绩效目标表</w:t>
      </w:r>
    </w:p>
    <w:p w:rsidR="00810CC9" w:rsidRPr="00270AA3" w:rsidRDefault="004B681B" w:rsidP="00810CC9">
      <w:pPr>
        <w:spacing w:line="560" w:lineRule="exact"/>
        <w:jc w:val="center"/>
        <w:rPr>
          <w:rFonts w:ascii="仿宋" w:eastAsia="仿宋"/>
          <w:b/>
          <w:sz w:val="24"/>
          <w:szCs w:val="24"/>
        </w:rPr>
      </w:pPr>
      <w:r w:rsidRPr="00941732">
        <w:rPr>
          <w:rFonts w:ascii="仿宋" w:eastAsia="仿宋" w:hint="eastAsia"/>
          <w:b/>
          <w:sz w:val="24"/>
          <w:szCs w:val="24"/>
        </w:rPr>
        <w:t>（2024年度）</w:t>
      </w:r>
    </w:p>
    <w:tbl>
      <w:tblPr>
        <w:tblW w:w="952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327"/>
        <w:gridCol w:w="1460"/>
        <w:gridCol w:w="1465"/>
        <w:gridCol w:w="2042"/>
      </w:tblGrid>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项目名称</w:t>
            </w:r>
          </w:p>
        </w:tc>
        <w:tc>
          <w:tcPr>
            <w:tcW w:w="7995" w:type="dxa"/>
            <w:gridSpan w:val="5"/>
            <w:shd w:val="clear" w:color="auto" w:fill="auto"/>
            <w:vAlign w:val="center"/>
          </w:tcPr>
          <w:p w:rsidR="00810CC9" w:rsidRPr="00210C6A" w:rsidRDefault="004B681B" w:rsidP="00810CC9">
            <w:pPr>
              <w:jc w:val="center"/>
              <w:rPr>
                <w:sz w:val="18"/>
                <w:szCs w:val="18"/>
              </w:rPr>
            </w:pPr>
            <w:r w:rsidRPr="00210C6A">
              <w:rPr>
                <w:rFonts w:hint="eastAsia"/>
                <w:sz w:val="18"/>
                <w:szCs w:val="18"/>
              </w:rPr>
              <w:t>学生资助补助资金</w:t>
            </w:r>
          </w:p>
        </w:tc>
      </w:tr>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主管部门及代码</w:t>
            </w:r>
          </w:p>
        </w:tc>
        <w:tc>
          <w:tcPr>
            <w:tcW w:w="3028"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303-甘肃省教育厅</w:t>
            </w:r>
          </w:p>
        </w:tc>
        <w:tc>
          <w:tcPr>
            <w:tcW w:w="1460" w:type="dxa"/>
            <w:shd w:val="clear" w:color="auto" w:fill="auto"/>
            <w:vAlign w:val="center"/>
          </w:tcPr>
          <w:p w:rsidR="00810CC9" w:rsidRPr="00210C6A" w:rsidRDefault="004B681B" w:rsidP="00810CC9">
            <w:pPr>
              <w:jc w:val="center"/>
              <w:rPr>
                <w:b/>
                <w:sz w:val="18"/>
                <w:szCs w:val="18"/>
              </w:rPr>
            </w:pPr>
            <w:r>
              <w:rPr>
                <w:rFonts w:hint="eastAsia"/>
                <w:b/>
                <w:sz w:val="18"/>
                <w:szCs w:val="18"/>
              </w:rPr>
              <w:t>实施单位</w:t>
            </w:r>
          </w:p>
        </w:tc>
        <w:tc>
          <w:tcPr>
            <w:tcW w:w="3507"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甘肃卫生职业学院</w:t>
            </w:r>
          </w:p>
        </w:tc>
      </w:tr>
      <w:tr w:rsidR="00810CC9" w:rsidRPr="00210C6A" w:rsidTr="00810CC9">
        <w:trPr>
          <w:trHeight w:val="471"/>
        </w:trPr>
        <w:tc>
          <w:tcPr>
            <w:tcW w:w="1526" w:type="dxa"/>
            <w:vMerge w:val="restart"/>
            <w:shd w:val="clear" w:color="auto" w:fill="auto"/>
            <w:vAlign w:val="center"/>
          </w:tcPr>
          <w:p w:rsidR="00810CC9" w:rsidRPr="00210C6A" w:rsidRDefault="004B681B" w:rsidP="00810CC9">
            <w:pPr>
              <w:jc w:val="center"/>
              <w:rPr>
                <w:b/>
                <w:sz w:val="18"/>
                <w:szCs w:val="18"/>
              </w:rPr>
            </w:pPr>
            <w:r>
              <w:rPr>
                <w:rFonts w:hint="eastAsia"/>
                <w:b/>
                <w:sz w:val="18"/>
                <w:szCs w:val="18"/>
              </w:rPr>
              <w:t>项目金额</w:t>
            </w: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年度资金总额：</w:t>
            </w:r>
          </w:p>
        </w:tc>
        <w:tc>
          <w:tcPr>
            <w:tcW w:w="4967" w:type="dxa"/>
            <w:gridSpan w:val="3"/>
            <w:shd w:val="clear" w:color="auto" w:fill="auto"/>
            <w:vAlign w:val="center"/>
          </w:tcPr>
          <w:p w:rsidR="00810CC9" w:rsidRPr="00210C6A" w:rsidRDefault="004B681B" w:rsidP="00810CC9">
            <w:pPr>
              <w:jc w:val="center"/>
              <w:rPr>
                <w:sz w:val="18"/>
                <w:szCs w:val="18"/>
              </w:rPr>
            </w:pPr>
            <w:r w:rsidRPr="00210C6A">
              <w:rPr>
                <w:rFonts w:hint="eastAsia"/>
                <w:sz w:val="18"/>
                <w:szCs w:val="18"/>
              </w:rPr>
              <w:t>1,899.67</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其中：当年财政拨款</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1,899.67</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上年结转资金</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0.00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其他资金</w:t>
            </w:r>
          </w:p>
        </w:tc>
        <w:tc>
          <w:tcPr>
            <w:tcW w:w="4967" w:type="dxa"/>
            <w:gridSpan w:val="3"/>
            <w:shd w:val="clear" w:color="auto" w:fill="auto"/>
            <w:vAlign w:val="center"/>
          </w:tcPr>
          <w:p w:rsidR="00810CC9" w:rsidRPr="00210C6A" w:rsidRDefault="004B681B" w:rsidP="00810CC9">
            <w:pPr>
              <w:jc w:val="center"/>
              <w:rPr>
                <w:sz w:val="18"/>
                <w:szCs w:val="18"/>
              </w:rPr>
            </w:pPr>
            <w:r>
              <w:rPr>
                <w:rFonts w:hint="eastAsia"/>
                <w:sz w:val="18"/>
                <w:szCs w:val="18"/>
              </w:rPr>
              <w:t>0.00</w:t>
            </w:r>
          </w:p>
        </w:tc>
      </w:tr>
      <w:tr w:rsidR="00810CC9" w:rsidRPr="00210C6A" w:rsidTr="00810CC9">
        <w:trPr>
          <w:trHeight w:val="1985"/>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总体目标</w:t>
            </w:r>
          </w:p>
        </w:tc>
        <w:tc>
          <w:tcPr>
            <w:tcW w:w="7995" w:type="dxa"/>
            <w:gridSpan w:val="5"/>
            <w:shd w:val="clear" w:color="auto" w:fill="auto"/>
            <w:vAlign w:val="center"/>
          </w:tcPr>
          <w:p w:rsidR="00810CC9" w:rsidRPr="00210C6A" w:rsidRDefault="004B681B" w:rsidP="00810CC9">
            <w:pPr>
              <w:rPr>
                <w:b/>
                <w:sz w:val="18"/>
                <w:szCs w:val="18"/>
              </w:rPr>
            </w:pPr>
            <w:r w:rsidRPr="00210C6A">
              <w:rPr>
                <w:rFonts w:hint="eastAsia"/>
                <w:color w:val="000000"/>
                <w:sz w:val="18"/>
                <w:szCs w:val="18"/>
              </w:rPr>
              <w:t>国家各项学生资助政策按规定得到全面落实；教育公平显著提升，满足家庭经济困难学生基本学习生活需要；激励家庭经济困难学生勤奋学习、努力进取，促进学生德智体美劳全面发展。</w:t>
            </w:r>
          </w:p>
        </w:tc>
      </w:tr>
      <w:tr w:rsidR="00810CC9" w:rsidRPr="00210C6A" w:rsidTr="00810CC9">
        <w:trPr>
          <w:trHeight w:val="572"/>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一级指标</w:t>
            </w:r>
          </w:p>
        </w:tc>
        <w:tc>
          <w:tcPr>
            <w:tcW w:w="1701"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二级指标</w:t>
            </w:r>
          </w:p>
        </w:tc>
        <w:tc>
          <w:tcPr>
            <w:tcW w:w="4252" w:type="dxa"/>
            <w:gridSpan w:val="3"/>
            <w:shd w:val="clear" w:color="auto" w:fill="auto"/>
            <w:vAlign w:val="center"/>
          </w:tcPr>
          <w:p w:rsidR="00810CC9" w:rsidRPr="00210C6A" w:rsidRDefault="004B681B" w:rsidP="00810CC9">
            <w:pPr>
              <w:jc w:val="center"/>
              <w:rPr>
                <w:b/>
                <w:sz w:val="18"/>
                <w:szCs w:val="18"/>
              </w:rPr>
            </w:pPr>
            <w:r w:rsidRPr="00210C6A">
              <w:rPr>
                <w:rFonts w:hint="eastAsia"/>
                <w:b/>
                <w:sz w:val="18"/>
                <w:szCs w:val="18"/>
              </w:rPr>
              <w:t>三级指标</w:t>
            </w:r>
          </w:p>
        </w:tc>
        <w:tc>
          <w:tcPr>
            <w:tcW w:w="2042"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指标目标值</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产出指标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数量指标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退役士兵考入高校应受助学生享受资助比例</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=100%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中职国家助学金资助人数</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208</w:t>
            </w:r>
            <w:r w:rsidRPr="00210C6A">
              <w:rPr>
                <w:rFonts w:hint="eastAsia"/>
                <w:sz w:val="18"/>
                <w:szCs w:val="18"/>
              </w:rPr>
              <w:t>人</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中职免学费受助人数</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274</w:t>
            </w:r>
            <w:r w:rsidRPr="00210C6A">
              <w:rPr>
                <w:rFonts w:hint="eastAsia"/>
                <w:sz w:val="18"/>
                <w:szCs w:val="18"/>
              </w:rPr>
              <w:t>人</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本专科生国家助学金资助人数</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4793</w:t>
            </w:r>
            <w:r w:rsidRPr="00210C6A">
              <w:rPr>
                <w:rFonts w:hint="eastAsia"/>
                <w:sz w:val="18"/>
                <w:szCs w:val="18"/>
              </w:rPr>
              <w:t>人</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中职国家助学金、免学费应受助学生资助比例</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=100%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高校毕业生应征入伍应受助学生享受比例</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=100%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本专科生国家助学金资助面</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33%</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本专科生国家奖学金奖励人数</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14</w:t>
            </w:r>
            <w:r w:rsidRPr="00210C6A">
              <w:rPr>
                <w:rFonts w:hint="eastAsia"/>
                <w:sz w:val="18"/>
                <w:szCs w:val="18"/>
              </w:rPr>
              <w:t>人</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本专科生国家励志奖学金资助人数</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424</w:t>
            </w:r>
            <w:r w:rsidRPr="00210C6A">
              <w:rPr>
                <w:rFonts w:hint="eastAsia"/>
                <w:sz w:val="18"/>
                <w:szCs w:val="18"/>
              </w:rPr>
              <w:t>人</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本专科生国家励志奖学金资助面</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3.3%</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质量指标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学生资助管理信息系统对资助学生识别率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=100%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时效指标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奖助学金按规定及时发放率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=100%</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效益指标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社会效益指标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缓解受助学生经济困难</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95%</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学生资助政策发挥作用时间</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3</w:t>
            </w:r>
            <w:r w:rsidRPr="00210C6A">
              <w:rPr>
                <w:rFonts w:hint="eastAsia"/>
                <w:sz w:val="18"/>
                <w:szCs w:val="18"/>
              </w:rPr>
              <w:t>年以上</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满意度指标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服务对象满意度指标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家长满意度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学生满意度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90%</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成本指标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经济成本指标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成本控制率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95%</w:t>
            </w: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p>
    <w:p w:rsidR="00810CC9" w:rsidRPr="00210C6A" w:rsidRDefault="004B681B" w:rsidP="00810CC9">
      <w:pPr>
        <w:spacing w:line="560" w:lineRule="exact"/>
        <w:jc w:val="center"/>
        <w:rPr>
          <w:rFonts w:ascii="仿宋" w:eastAsia="仿宋"/>
          <w:b/>
          <w:sz w:val="28"/>
          <w:szCs w:val="28"/>
        </w:rPr>
      </w:pPr>
      <w:r w:rsidRPr="00210C6A">
        <w:rPr>
          <w:rFonts w:ascii="仿宋" w:eastAsia="仿宋" w:hint="eastAsia"/>
          <w:b/>
          <w:sz w:val="28"/>
          <w:szCs w:val="28"/>
        </w:rPr>
        <w:lastRenderedPageBreak/>
        <w:t>项目支出绩效目标表</w:t>
      </w:r>
    </w:p>
    <w:p w:rsidR="00810CC9" w:rsidRPr="00270AA3" w:rsidRDefault="004B681B" w:rsidP="00810CC9">
      <w:pPr>
        <w:spacing w:line="560" w:lineRule="exact"/>
        <w:jc w:val="center"/>
        <w:rPr>
          <w:rFonts w:ascii="仿宋" w:eastAsia="仿宋"/>
          <w:b/>
          <w:sz w:val="24"/>
          <w:szCs w:val="24"/>
        </w:rPr>
      </w:pPr>
      <w:r w:rsidRPr="00941732">
        <w:rPr>
          <w:rFonts w:ascii="仿宋" w:eastAsia="仿宋" w:hint="eastAsia"/>
          <w:b/>
          <w:sz w:val="24"/>
          <w:szCs w:val="24"/>
        </w:rPr>
        <w:t>（2024年度）</w:t>
      </w:r>
    </w:p>
    <w:tbl>
      <w:tblPr>
        <w:tblW w:w="952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327"/>
        <w:gridCol w:w="1460"/>
        <w:gridCol w:w="1465"/>
        <w:gridCol w:w="2042"/>
      </w:tblGrid>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项目名称</w:t>
            </w:r>
          </w:p>
        </w:tc>
        <w:tc>
          <w:tcPr>
            <w:tcW w:w="7995" w:type="dxa"/>
            <w:gridSpan w:val="5"/>
            <w:shd w:val="clear" w:color="auto" w:fill="auto"/>
            <w:vAlign w:val="center"/>
          </w:tcPr>
          <w:p w:rsidR="00810CC9" w:rsidRPr="00210C6A" w:rsidRDefault="004B681B" w:rsidP="00810CC9">
            <w:pPr>
              <w:jc w:val="center"/>
              <w:rPr>
                <w:sz w:val="18"/>
                <w:szCs w:val="18"/>
              </w:rPr>
            </w:pPr>
            <w:r w:rsidRPr="00210C6A">
              <w:rPr>
                <w:rFonts w:hint="eastAsia"/>
                <w:sz w:val="18"/>
                <w:szCs w:val="18"/>
              </w:rPr>
              <w:t>高校大学生创新创业专项资金</w:t>
            </w:r>
          </w:p>
        </w:tc>
      </w:tr>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主管部门及代码</w:t>
            </w:r>
          </w:p>
        </w:tc>
        <w:tc>
          <w:tcPr>
            <w:tcW w:w="3028"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303-甘肃省教育厅</w:t>
            </w:r>
          </w:p>
        </w:tc>
        <w:tc>
          <w:tcPr>
            <w:tcW w:w="1460" w:type="dxa"/>
            <w:shd w:val="clear" w:color="auto" w:fill="auto"/>
            <w:vAlign w:val="center"/>
          </w:tcPr>
          <w:p w:rsidR="00810CC9" w:rsidRPr="00210C6A" w:rsidRDefault="004B681B" w:rsidP="00810CC9">
            <w:pPr>
              <w:jc w:val="center"/>
              <w:rPr>
                <w:b/>
                <w:sz w:val="18"/>
                <w:szCs w:val="18"/>
              </w:rPr>
            </w:pPr>
            <w:r>
              <w:rPr>
                <w:rFonts w:hint="eastAsia"/>
                <w:b/>
                <w:sz w:val="18"/>
                <w:szCs w:val="18"/>
              </w:rPr>
              <w:t>实施单位</w:t>
            </w:r>
          </w:p>
        </w:tc>
        <w:tc>
          <w:tcPr>
            <w:tcW w:w="3507"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甘肃卫生职业学院</w:t>
            </w:r>
          </w:p>
        </w:tc>
      </w:tr>
      <w:tr w:rsidR="00810CC9" w:rsidRPr="00210C6A" w:rsidTr="00810CC9">
        <w:trPr>
          <w:trHeight w:val="471"/>
        </w:trPr>
        <w:tc>
          <w:tcPr>
            <w:tcW w:w="1526" w:type="dxa"/>
            <w:vMerge w:val="restart"/>
            <w:shd w:val="clear" w:color="auto" w:fill="auto"/>
            <w:vAlign w:val="center"/>
          </w:tcPr>
          <w:p w:rsidR="00810CC9" w:rsidRPr="00210C6A" w:rsidRDefault="004B681B" w:rsidP="00810CC9">
            <w:pPr>
              <w:jc w:val="center"/>
              <w:rPr>
                <w:b/>
                <w:sz w:val="18"/>
                <w:szCs w:val="18"/>
              </w:rPr>
            </w:pPr>
            <w:r>
              <w:rPr>
                <w:rFonts w:hint="eastAsia"/>
                <w:b/>
                <w:sz w:val="18"/>
                <w:szCs w:val="18"/>
              </w:rPr>
              <w:t>项目金额</w:t>
            </w: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年度资金总额：</w:t>
            </w:r>
          </w:p>
        </w:tc>
        <w:tc>
          <w:tcPr>
            <w:tcW w:w="4967" w:type="dxa"/>
            <w:gridSpan w:val="3"/>
            <w:shd w:val="clear" w:color="auto" w:fill="auto"/>
            <w:vAlign w:val="center"/>
          </w:tcPr>
          <w:p w:rsidR="00810CC9" w:rsidRPr="00210C6A" w:rsidRDefault="004B681B" w:rsidP="00810CC9">
            <w:pPr>
              <w:jc w:val="center"/>
              <w:rPr>
                <w:sz w:val="18"/>
                <w:szCs w:val="18"/>
              </w:rPr>
            </w:pPr>
            <w:r w:rsidRPr="00210C6A">
              <w:rPr>
                <w:rFonts w:hint="eastAsia"/>
                <w:sz w:val="18"/>
                <w:szCs w:val="18"/>
              </w:rPr>
              <w:t>95.00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其中：当年财政拨款</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95.00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上年结转资金</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0.00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其他资金</w:t>
            </w:r>
          </w:p>
        </w:tc>
        <w:tc>
          <w:tcPr>
            <w:tcW w:w="4967" w:type="dxa"/>
            <w:gridSpan w:val="3"/>
            <w:shd w:val="clear" w:color="auto" w:fill="auto"/>
            <w:vAlign w:val="center"/>
          </w:tcPr>
          <w:p w:rsidR="00810CC9" w:rsidRPr="00210C6A" w:rsidRDefault="004B681B" w:rsidP="00810CC9">
            <w:pPr>
              <w:jc w:val="center"/>
              <w:rPr>
                <w:sz w:val="18"/>
                <w:szCs w:val="18"/>
              </w:rPr>
            </w:pPr>
            <w:r>
              <w:rPr>
                <w:rFonts w:hint="eastAsia"/>
                <w:sz w:val="18"/>
                <w:szCs w:val="18"/>
              </w:rPr>
              <w:t>0.00</w:t>
            </w:r>
          </w:p>
        </w:tc>
      </w:tr>
      <w:tr w:rsidR="00810CC9" w:rsidRPr="00210C6A" w:rsidTr="00810CC9">
        <w:trPr>
          <w:trHeight w:val="1985"/>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总体目标</w:t>
            </w:r>
          </w:p>
        </w:tc>
        <w:tc>
          <w:tcPr>
            <w:tcW w:w="7995" w:type="dxa"/>
            <w:gridSpan w:val="5"/>
            <w:shd w:val="clear" w:color="auto" w:fill="auto"/>
            <w:vAlign w:val="center"/>
          </w:tcPr>
          <w:p w:rsidR="00810CC9" w:rsidRPr="00210C6A" w:rsidRDefault="004B681B" w:rsidP="00810CC9">
            <w:pPr>
              <w:rPr>
                <w:b/>
                <w:sz w:val="18"/>
                <w:szCs w:val="18"/>
              </w:rPr>
            </w:pPr>
            <w:r w:rsidRPr="00210C6A">
              <w:rPr>
                <w:rFonts w:hint="eastAsia"/>
                <w:color w:val="000000"/>
                <w:sz w:val="18"/>
                <w:szCs w:val="18"/>
              </w:rPr>
              <w:t>通过项目的实施，计划项目计划以就业指导课程建设为载体，通过开展生涯体验、咨询、就业观引导等就业活动，推进主题性团辅工作坊建设，加快生涯咨询工作开展；以就业主题活动为抓手，增强学生就业体验，持续激发学生求职创业的内驱动力，最终形成一体三翼的就业教育工作体系，构建“一站式”就业服务体系，促进学校就业创业指导能力提升和就业工作内涵式、高质量发展。</w:t>
            </w:r>
          </w:p>
        </w:tc>
      </w:tr>
      <w:tr w:rsidR="00810CC9" w:rsidRPr="00210C6A" w:rsidTr="00810CC9">
        <w:trPr>
          <w:trHeight w:val="572"/>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一级指标</w:t>
            </w:r>
          </w:p>
        </w:tc>
        <w:tc>
          <w:tcPr>
            <w:tcW w:w="1701"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二级指标</w:t>
            </w:r>
          </w:p>
        </w:tc>
        <w:tc>
          <w:tcPr>
            <w:tcW w:w="4252" w:type="dxa"/>
            <w:gridSpan w:val="3"/>
            <w:shd w:val="clear" w:color="auto" w:fill="auto"/>
            <w:vAlign w:val="center"/>
          </w:tcPr>
          <w:p w:rsidR="00810CC9" w:rsidRPr="00210C6A" w:rsidRDefault="004B681B" w:rsidP="00810CC9">
            <w:pPr>
              <w:jc w:val="center"/>
              <w:rPr>
                <w:b/>
                <w:sz w:val="18"/>
                <w:szCs w:val="18"/>
              </w:rPr>
            </w:pPr>
            <w:r w:rsidRPr="00210C6A">
              <w:rPr>
                <w:rFonts w:hint="eastAsia"/>
                <w:b/>
                <w:sz w:val="18"/>
                <w:szCs w:val="18"/>
              </w:rPr>
              <w:t>三级指标</w:t>
            </w:r>
          </w:p>
        </w:tc>
        <w:tc>
          <w:tcPr>
            <w:tcW w:w="2042"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指标目标值</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产出指标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数量指标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就业创业课程案例设计大赛参赛项目数</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6</w:t>
            </w:r>
            <w:r w:rsidRPr="00210C6A">
              <w:rPr>
                <w:rFonts w:hint="eastAsia"/>
                <w:sz w:val="18"/>
                <w:szCs w:val="18"/>
              </w:rPr>
              <w:t>个</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大学生就业创业比赛及活动等数量</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15</w:t>
            </w:r>
            <w:r w:rsidRPr="00210C6A">
              <w:rPr>
                <w:rFonts w:hint="eastAsia"/>
                <w:sz w:val="18"/>
                <w:szCs w:val="18"/>
              </w:rPr>
              <w:t>个</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质量指标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项目验收合格率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受益对象政策符合度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学生综合素质</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逐步提升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时效指标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长效管理机制</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健全</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信息共享率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合规</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学校各部门协助率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90%</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效益指标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社会效益指标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会和用人单位对高校毕业生就业创业能力满意度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大学生就业创业的积极性</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持续提高</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毕业生就业质量</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持续提升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带动就业创业人数</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持续增长</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满意度指标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服务对象满意度指</w:t>
            </w:r>
            <w:r w:rsidRPr="00210C6A">
              <w:rPr>
                <w:rFonts w:hint="eastAsia"/>
                <w:sz w:val="18"/>
                <w:szCs w:val="18"/>
              </w:rPr>
              <w:lastRenderedPageBreak/>
              <w:t>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lastRenderedPageBreak/>
              <w:t>教师满意度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90%</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学生满意度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90%</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lastRenderedPageBreak/>
              <w:t>成本指标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经济成本指标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成本控制率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95%</w:t>
            </w: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p>
    <w:p w:rsidR="00810CC9" w:rsidRPr="00210C6A" w:rsidRDefault="004B681B" w:rsidP="00810CC9">
      <w:pPr>
        <w:spacing w:line="560" w:lineRule="exact"/>
        <w:jc w:val="center"/>
        <w:rPr>
          <w:rFonts w:ascii="仿宋" w:eastAsia="仿宋"/>
          <w:b/>
          <w:sz w:val="28"/>
          <w:szCs w:val="28"/>
        </w:rPr>
      </w:pPr>
      <w:r w:rsidRPr="00210C6A">
        <w:rPr>
          <w:rFonts w:ascii="仿宋" w:eastAsia="仿宋" w:hint="eastAsia"/>
          <w:b/>
          <w:sz w:val="28"/>
          <w:szCs w:val="28"/>
        </w:rPr>
        <w:lastRenderedPageBreak/>
        <w:t>项目支出绩效目标表</w:t>
      </w:r>
    </w:p>
    <w:p w:rsidR="00810CC9" w:rsidRPr="00270AA3" w:rsidRDefault="004B681B" w:rsidP="00810CC9">
      <w:pPr>
        <w:spacing w:line="560" w:lineRule="exact"/>
        <w:jc w:val="center"/>
        <w:rPr>
          <w:rFonts w:ascii="仿宋" w:eastAsia="仿宋"/>
          <w:b/>
          <w:sz w:val="24"/>
          <w:szCs w:val="24"/>
        </w:rPr>
      </w:pPr>
      <w:r w:rsidRPr="00941732">
        <w:rPr>
          <w:rFonts w:ascii="仿宋" w:eastAsia="仿宋" w:hint="eastAsia"/>
          <w:b/>
          <w:sz w:val="24"/>
          <w:szCs w:val="24"/>
        </w:rPr>
        <w:t>（2024年度）</w:t>
      </w:r>
    </w:p>
    <w:tbl>
      <w:tblPr>
        <w:tblW w:w="952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327"/>
        <w:gridCol w:w="1460"/>
        <w:gridCol w:w="1465"/>
        <w:gridCol w:w="2042"/>
      </w:tblGrid>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项目名称</w:t>
            </w:r>
          </w:p>
        </w:tc>
        <w:tc>
          <w:tcPr>
            <w:tcW w:w="7995" w:type="dxa"/>
            <w:gridSpan w:val="5"/>
            <w:shd w:val="clear" w:color="auto" w:fill="auto"/>
            <w:vAlign w:val="center"/>
          </w:tcPr>
          <w:p w:rsidR="00810CC9" w:rsidRPr="00210C6A" w:rsidRDefault="004B681B" w:rsidP="00810CC9">
            <w:pPr>
              <w:jc w:val="center"/>
              <w:rPr>
                <w:sz w:val="18"/>
                <w:szCs w:val="18"/>
              </w:rPr>
            </w:pPr>
            <w:r w:rsidRPr="00210C6A">
              <w:rPr>
                <w:rFonts w:hint="eastAsia"/>
                <w:sz w:val="18"/>
                <w:szCs w:val="18"/>
              </w:rPr>
              <w:t>学校德智体美劳发展经费</w:t>
            </w:r>
          </w:p>
        </w:tc>
      </w:tr>
      <w:tr w:rsidR="00810CC9" w:rsidRPr="00210C6A" w:rsidTr="00810CC9">
        <w:trPr>
          <w:trHeight w:val="471"/>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主管部门及代码</w:t>
            </w:r>
          </w:p>
        </w:tc>
        <w:tc>
          <w:tcPr>
            <w:tcW w:w="3028"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303-甘肃省教育厅</w:t>
            </w:r>
          </w:p>
        </w:tc>
        <w:tc>
          <w:tcPr>
            <w:tcW w:w="1460" w:type="dxa"/>
            <w:shd w:val="clear" w:color="auto" w:fill="auto"/>
            <w:vAlign w:val="center"/>
          </w:tcPr>
          <w:p w:rsidR="00810CC9" w:rsidRPr="00210C6A" w:rsidRDefault="004B681B" w:rsidP="00810CC9">
            <w:pPr>
              <w:jc w:val="center"/>
              <w:rPr>
                <w:b/>
                <w:sz w:val="18"/>
                <w:szCs w:val="18"/>
              </w:rPr>
            </w:pPr>
            <w:r>
              <w:rPr>
                <w:rFonts w:hint="eastAsia"/>
                <w:b/>
                <w:sz w:val="18"/>
                <w:szCs w:val="18"/>
              </w:rPr>
              <w:t>实施单位</w:t>
            </w:r>
          </w:p>
        </w:tc>
        <w:tc>
          <w:tcPr>
            <w:tcW w:w="3507" w:type="dxa"/>
            <w:gridSpan w:val="2"/>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甘肃卫生职业学院</w:t>
            </w:r>
          </w:p>
        </w:tc>
      </w:tr>
      <w:tr w:rsidR="00810CC9" w:rsidRPr="00210C6A" w:rsidTr="00810CC9">
        <w:trPr>
          <w:trHeight w:val="471"/>
        </w:trPr>
        <w:tc>
          <w:tcPr>
            <w:tcW w:w="1526" w:type="dxa"/>
            <w:vMerge w:val="restart"/>
            <w:shd w:val="clear" w:color="auto" w:fill="auto"/>
            <w:vAlign w:val="center"/>
          </w:tcPr>
          <w:p w:rsidR="00810CC9" w:rsidRPr="00210C6A" w:rsidRDefault="004B681B" w:rsidP="00810CC9">
            <w:pPr>
              <w:jc w:val="center"/>
              <w:rPr>
                <w:b/>
                <w:sz w:val="18"/>
                <w:szCs w:val="18"/>
              </w:rPr>
            </w:pPr>
            <w:r>
              <w:rPr>
                <w:rFonts w:hint="eastAsia"/>
                <w:b/>
                <w:sz w:val="18"/>
                <w:szCs w:val="18"/>
              </w:rPr>
              <w:t>项目金额</w:t>
            </w: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年度资金总额：</w:t>
            </w:r>
          </w:p>
        </w:tc>
        <w:tc>
          <w:tcPr>
            <w:tcW w:w="4967" w:type="dxa"/>
            <w:gridSpan w:val="3"/>
            <w:shd w:val="clear" w:color="auto" w:fill="auto"/>
            <w:vAlign w:val="center"/>
          </w:tcPr>
          <w:p w:rsidR="00810CC9" w:rsidRPr="00210C6A" w:rsidRDefault="004B681B" w:rsidP="00810CC9">
            <w:pPr>
              <w:jc w:val="center"/>
              <w:rPr>
                <w:sz w:val="18"/>
                <w:szCs w:val="18"/>
              </w:rPr>
            </w:pPr>
            <w:r w:rsidRPr="00210C6A">
              <w:rPr>
                <w:rFonts w:hint="eastAsia"/>
                <w:sz w:val="18"/>
                <w:szCs w:val="18"/>
              </w:rPr>
              <w:t>30.00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其中：当年财政拨款</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30.00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上年结转资金</w:t>
            </w:r>
          </w:p>
        </w:tc>
        <w:tc>
          <w:tcPr>
            <w:tcW w:w="4967" w:type="dxa"/>
            <w:gridSpan w:val="3"/>
            <w:shd w:val="clear" w:color="auto" w:fill="auto"/>
            <w:vAlign w:val="center"/>
          </w:tcPr>
          <w:p w:rsidR="00810CC9" w:rsidRPr="00210C6A" w:rsidRDefault="004B681B" w:rsidP="00810CC9">
            <w:pPr>
              <w:jc w:val="center"/>
              <w:rPr>
                <w:sz w:val="18"/>
                <w:szCs w:val="18"/>
              </w:rPr>
            </w:pPr>
            <w:r>
              <w:rPr>
                <w:rFonts w:ascii="宋体" w:cs="宋体"/>
                <w:color w:val="000000"/>
                <w:kern w:val="0"/>
                <w:sz w:val="18"/>
                <w:szCs w:val="18"/>
                <w:highlight w:val="white"/>
              </w:rPr>
              <w:t>0.00</w:t>
            </w:r>
          </w:p>
        </w:tc>
      </w:tr>
      <w:tr w:rsidR="00810CC9" w:rsidRPr="00210C6A" w:rsidTr="00810CC9">
        <w:trPr>
          <w:trHeight w:val="471"/>
        </w:trPr>
        <w:tc>
          <w:tcPr>
            <w:tcW w:w="1526" w:type="dxa"/>
            <w:vMerge/>
            <w:shd w:val="clear" w:color="auto" w:fill="auto"/>
            <w:vAlign w:val="center"/>
          </w:tcPr>
          <w:p w:rsidR="00810CC9" w:rsidRDefault="00810CC9" w:rsidP="00810CC9">
            <w:pPr>
              <w:jc w:val="center"/>
              <w:rPr>
                <w:b/>
                <w:sz w:val="18"/>
                <w:szCs w:val="18"/>
              </w:rPr>
            </w:pPr>
          </w:p>
        </w:tc>
        <w:tc>
          <w:tcPr>
            <w:tcW w:w="3028" w:type="dxa"/>
            <w:gridSpan w:val="2"/>
            <w:shd w:val="clear" w:color="auto" w:fill="auto"/>
            <w:vAlign w:val="center"/>
          </w:tcPr>
          <w:p w:rsidR="00810CC9" w:rsidRPr="00270AA3" w:rsidRDefault="004B681B" w:rsidP="00810CC9">
            <w:pPr>
              <w:jc w:val="left"/>
              <w:rPr>
                <w:b/>
                <w:sz w:val="18"/>
                <w:szCs w:val="18"/>
              </w:rPr>
            </w:pPr>
            <w:r w:rsidRPr="00270AA3">
              <w:rPr>
                <w:rFonts w:hint="eastAsia"/>
                <w:b/>
                <w:sz w:val="18"/>
                <w:szCs w:val="18"/>
              </w:rPr>
              <w:t xml:space="preserve">            </w:t>
            </w:r>
            <w:r w:rsidRPr="00270AA3">
              <w:rPr>
                <w:rFonts w:hint="eastAsia"/>
                <w:b/>
                <w:sz w:val="18"/>
                <w:szCs w:val="18"/>
              </w:rPr>
              <w:t>其他资金</w:t>
            </w:r>
          </w:p>
        </w:tc>
        <w:tc>
          <w:tcPr>
            <w:tcW w:w="4967" w:type="dxa"/>
            <w:gridSpan w:val="3"/>
            <w:shd w:val="clear" w:color="auto" w:fill="auto"/>
            <w:vAlign w:val="center"/>
          </w:tcPr>
          <w:p w:rsidR="00810CC9" w:rsidRPr="00210C6A" w:rsidRDefault="004B681B" w:rsidP="00810CC9">
            <w:pPr>
              <w:jc w:val="center"/>
              <w:rPr>
                <w:sz w:val="18"/>
                <w:szCs w:val="18"/>
              </w:rPr>
            </w:pPr>
            <w:r>
              <w:rPr>
                <w:rFonts w:hint="eastAsia"/>
                <w:sz w:val="18"/>
                <w:szCs w:val="18"/>
              </w:rPr>
              <w:t>0.00</w:t>
            </w:r>
          </w:p>
        </w:tc>
      </w:tr>
      <w:tr w:rsidR="00810CC9" w:rsidRPr="00210C6A" w:rsidTr="00810CC9">
        <w:trPr>
          <w:trHeight w:val="1985"/>
        </w:trPr>
        <w:tc>
          <w:tcPr>
            <w:tcW w:w="1526" w:type="dxa"/>
            <w:shd w:val="clear" w:color="auto" w:fill="auto"/>
            <w:vAlign w:val="center"/>
          </w:tcPr>
          <w:p w:rsidR="00810CC9" w:rsidRPr="00210C6A" w:rsidRDefault="004B681B" w:rsidP="00810CC9">
            <w:pPr>
              <w:jc w:val="center"/>
              <w:rPr>
                <w:b/>
                <w:sz w:val="18"/>
                <w:szCs w:val="18"/>
              </w:rPr>
            </w:pPr>
            <w:r>
              <w:rPr>
                <w:rFonts w:hint="eastAsia"/>
                <w:b/>
                <w:sz w:val="18"/>
                <w:szCs w:val="18"/>
              </w:rPr>
              <w:t>总体目标</w:t>
            </w:r>
          </w:p>
        </w:tc>
        <w:tc>
          <w:tcPr>
            <w:tcW w:w="7995" w:type="dxa"/>
            <w:gridSpan w:val="5"/>
            <w:shd w:val="clear" w:color="auto" w:fill="auto"/>
            <w:vAlign w:val="center"/>
          </w:tcPr>
          <w:p w:rsidR="00810CC9" w:rsidRPr="00210C6A" w:rsidRDefault="004B681B" w:rsidP="00810CC9">
            <w:pPr>
              <w:rPr>
                <w:b/>
                <w:sz w:val="18"/>
                <w:szCs w:val="18"/>
              </w:rPr>
            </w:pPr>
            <w:r w:rsidRPr="00210C6A">
              <w:rPr>
                <w:rFonts w:hint="eastAsia"/>
                <w:color w:val="000000"/>
                <w:sz w:val="18"/>
                <w:szCs w:val="18"/>
              </w:rPr>
              <w:t>目标</w:t>
            </w:r>
            <w:r w:rsidRPr="00210C6A">
              <w:rPr>
                <w:rFonts w:hint="eastAsia"/>
                <w:color w:val="000000"/>
                <w:sz w:val="18"/>
                <w:szCs w:val="18"/>
              </w:rPr>
              <w:t>1</w:t>
            </w:r>
            <w:r w:rsidRPr="00210C6A">
              <w:rPr>
                <w:rFonts w:hint="eastAsia"/>
                <w:color w:val="000000"/>
                <w:sz w:val="18"/>
                <w:szCs w:val="18"/>
              </w:rPr>
              <w:t>：引导全省中小学心理健康教育教师了解心理危机识别与干预的知识</w:t>
            </w:r>
            <w:r w:rsidRPr="00210C6A">
              <w:rPr>
                <w:rFonts w:hint="eastAsia"/>
                <w:color w:val="000000"/>
                <w:sz w:val="18"/>
                <w:szCs w:val="18"/>
              </w:rPr>
              <w:t xml:space="preserve">    </w:t>
            </w:r>
            <w:r w:rsidRPr="00210C6A">
              <w:rPr>
                <w:rFonts w:hint="eastAsia"/>
                <w:color w:val="000000"/>
                <w:sz w:val="18"/>
                <w:szCs w:val="18"/>
              </w:rPr>
              <w:t>目标</w:t>
            </w:r>
            <w:r w:rsidRPr="00210C6A">
              <w:rPr>
                <w:rFonts w:hint="eastAsia"/>
                <w:color w:val="000000"/>
                <w:sz w:val="18"/>
                <w:szCs w:val="18"/>
              </w:rPr>
              <w:t>2</w:t>
            </w:r>
            <w:r w:rsidRPr="00210C6A">
              <w:rPr>
                <w:rFonts w:hint="eastAsia"/>
                <w:color w:val="000000"/>
                <w:sz w:val="18"/>
                <w:szCs w:val="18"/>
              </w:rPr>
              <w:t>：使全省中小学心理健康教育教师掌握心理危机干预技术，并能够实践于工作中</w:t>
            </w:r>
            <w:r w:rsidRPr="00210C6A">
              <w:rPr>
                <w:rFonts w:hint="eastAsia"/>
                <w:color w:val="000000"/>
                <w:sz w:val="18"/>
                <w:szCs w:val="18"/>
              </w:rPr>
              <w:t xml:space="preserve">    </w:t>
            </w:r>
            <w:r w:rsidRPr="00210C6A">
              <w:rPr>
                <w:rFonts w:hint="eastAsia"/>
                <w:color w:val="000000"/>
                <w:sz w:val="18"/>
                <w:szCs w:val="18"/>
              </w:rPr>
              <w:t>目标</w:t>
            </w:r>
            <w:r w:rsidRPr="00210C6A">
              <w:rPr>
                <w:rFonts w:hint="eastAsia"/>
                <w:color w:val="000000"/>
                <w:sz w:val="18"/>
                <w:szCs w:val="18"/>
              </w:rPr>
              <w:t>3</w:t>
            </w:r>
            <w:r w:rsidRPr="00210C6A">
              <w:rPr>
                <w:rFonts w:hint="eastAsia"/>
                <w:color w:val="000000"/>
                <w:sz w:val="18"/>
                <w:szCs w:val="18"/>
              </w:rPr>
              <w:t>：帮助全省中小学心理健康教育教师提升危机识别与干预能力</w:t>
            </w:r>
          </w:p>
        </w:tc>
      </w:tr>
      <w:tr w:rsidR="00810CC9" w:rsidRPr="00210C6A" w:rsidTr="00810CC9">
        <w:trPr>
          <w:trHeight w:val="572"/>
        </w:trPr>
        <w:tc>
          <w:tcPr>
            <w:tcW w:w="1526"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一级指标</w:t>
            </w:r>
          </w:p>
        </w:tc>
        <w:tc>
          <w:tcPr>
            <w:tcW w:w="1701"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二级指标</w:t>
            </w:r>
          </w:p>
        </w:tc>
        <w:tc>
          <w:tcPr>
            <w:tcW w:w="4252" w:type="dxa"/>
            <w:gridSpan w:val="3"/>
            <w:shd w:val="clear" w:color="auto" w:fill="auto"/>
            <w:vAlign w:val="center"/>
          </w:tcPr>
          <w:p w:rsidR="00810CC9" w:rsidRPr="00210C6A" w:rsidRDefault="004B681B" w:rsidP="00810CC9">
            <w:pPr>
              <w:jc w:val="center"/>
              <w:rPr>
                <w:b/>
                <w:sz w:val="18"/>
                <w:szCs w:val="18"/>
              </w:rPr>
            </w:pPr>
            <w:r w:rsidRPr="00210C6A">
              <w:rPr>
                <w:rFonts w:hint="eastAsia"/>
                <w:b/>
                <w:sz w:val="18"/>
                <w:szCs w:val="18"/>
              </w:rPr>
              <w:t>三级指标</w:t>
            </w:r>
          </w:p>
        </w:tc>
        <w:tc>
          <w:tcPr>
            <w:tcW w:w="2042" w:type="dxa"/>
            <w:shd w:val="clear" w:color="auto" w:fill="auto"/>
            <w:vAlign w:val="center"/>
          </w:tcPr>
          <w:p w:rsidR="00810CC9" w:rsidRPr="00210C6A" w:rsidRDefault="004B681B" w:rsidP="00810CC9">
            <w:pPr>
              <w:jc w:val="center"/>
              <w:rPr>
                <w:b/>
                <w:sz w:val="18"/>
                <w:szCs w:val="18"/>
              </w:rPr>
            </w:pPr>
            <w:r w:rsidRPr="00210C6A">
              <w:rPr>
                <w:rFonts w:hint="eastAsia"/>
                <w:b/>
                <w:sz w:val="18"/>
                <w:szCs w:val="18"/>
              </w:rPr>
              <w:t>指标目标值</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产出指标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数量指标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培训课时</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56</w:t>
            </w:r>
            <w:r w:rsidRPr="00210C6A">
              <w:rPr>
                <w:rFonts w:hint="eastAsia"/>
                <w:sz w:val="18"/>
                <w:szCs w:val="18"/>
              </w:rPr>
              <w:t>学时</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中小学心理健康教育教师培训人数</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120</w:t>
            </w:r>
            <w:r w:rsidRPr="00210C6A">
              <w:rPr>
                <w:rFonts w:hint="eastAsia"/>
                <w:sz w:val="18"/>
                <w:szCs w:val="18"/>
              </w:rPr>
              <w:t>名</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培训天数</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7</w:t>
            </w:r>
            <w:r w:rsidRPr="00210C6A">
              <w:rPr>
                <w:rFonts w:hint="eastAsia"/>
                <w:sz w:val="18"/>
                <w:szCs w:val="18"/>
              </w:rPr>
              <w:t>天</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质量指标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师生心理健康素养</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心理健康教育教师专业胜任力</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时效指标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开展培训项目及时性</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及时</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效益指标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社会效益指标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中小学心理健康教育教师专业胜任力和心理健康维护的服务水平</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提升</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为学生生命安全保驾护航能力</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提升</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满意度指标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服务对象满意度指标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培训学员的体验满意度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96%</w:t>
            </w:r>
          </w:p>
        </w:tc>
      </w:tr>
      <w:tr w:rsidR="00810CC9" w:rsidRPr="00210C6A" w:rsidTr="00810CC9">
        <w:trPr>
          <w:trHeight w:val="572"/>
        </w:trPr>
        <w:tc>
          <w:tcPr>
            <w:tcW w:w="1526" w:type="dxa"/>
            <w:vMerge/>
            <w:shd w:val="clear" w:color="auto" w:fill="auto"/>
            <w:vAlign w:val="center"/>
          </w:tcPr>
          <w:p w:rsidR="00810CC9" w:rsidRPr="00210C6A" w:rsidRDefault="00810CC9" w:rsidP="00810CC9">
            <w:pPr>
              <w:jc w:val="center"/>
              <w:rPr>
                <w:sz w:val="18"/>
                <w:szCs w:val="18"/>
              </w:rPr>
            </w:pPr>
          </w:p>
        </w:tc>
        <w:tc>
          <w:tcPr>
            <w:tcW w:w="1701" w:type="dxa"/>
            <w:vMerge/>
            <w:shd w:val="clear" w:color="auto" w:fill="auto"/>
            <w:vAlign w:val="center"/>
          </w:tcPr>
          <w:p w:rsidR="00810CC9" w:rsidRPr="00210C6A" w:rsidRDefault="00810CC9" w:rsidP="00810CC9">
            <w:pPr>
              <w:jc w:val="center"/>
              <w:rPr>
                <w:sz w:val="18"/>
                <w:szCs w:val="18"/>
              </w:rPr>
            </w:pP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培训学员的收获满意度</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85%</w:t>
            </w:r>
          </w:p>
        </w:tc>
      </w:tr>
      <w:tr w:rsidR="00810CC9" w:rsidRPr="00210C6A" w:rsidTr="00810CC9">
        <w:trPr>
          <w:trHeight w:val="572"/>
        </w:trPr>
        <w:tc>
          <w:tcPr>
            <w:tcW w:w="1526"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成本指标</w:t>
            </w:r>
          </w:p>
        </w:tc>
        <w:tc>
          <w:tcPr>
            <w:tcW w:w="1701" w:type="dxa"/>
            <w:vMerge w:val="restart"/>
            <w:shd w:val="clear" w:color="auto" w:fill="auto"/>
            <w:vAlign w:val="center"/>
          </w:tcPr>
          <w:p w:rsidR="00810CC9" w:rsidRPr="00210C6A" w:rsidRDefault="004B681B" w:rsidP="00810CC9">
            <w:pPr>
              <w:jc w:val="center"/>
              <w:rPr>
                <w:sz w:val="18"/>
                <w:szCs w:val="18"/>
              </w:rPr>
            </w:pPr>
            <w:r w:rsidRPr="00210C6A">
              <w:rPr>
                <w:rFonts w:hint="eastAsia"/>
                <w:sz w:val="18"/>
                <w:szCs w:val="18"/>
              </w:rPr>
              <w:t>经济成本指标</w:t>
            </w:r>
          </w:p>
        </w:tc>
        <w:tc>
          <w:tcPr>
            <w:tcW w:w="4252" w:type="dxa"/>
            <w:gridSpan w:val="3"/>
            <w:shd w:val="clear" w:color="auto" w:fill="auto"/>
            <w:vAlign w:val="center"/>
          </w:tcPr>
          <w:p w:rsidR="00810CC9" w:rsidRPr="00210C6A" w:rsidRDefault="004B681B" w:rsidP="00810CC9">
            <w:pPr>
              <w:jc w:val="left"/>
              <w:rPr>
                <w:sz w:val="18"/>
                <w:szCs w:val="18"/>
              </w:rPr>
            </w:pPr>
            <w:r w:rsidRPr="00210C6A">
              <w:rPr>
                <w:rFonts w:hint="eastAsia"/>
                <w:sz w:val="18"/>
                <w:szCs w:val="18"/>
              </w:rPr>
              <w:t>成本控制率</w:t>
            </w:r>
          </w:p>
        </w:tc>
        <w:tc>
          <w:tcPr>
            <w:tcW w:w="2042" w:type="dxa"/>
            <w:shd w:val="clear" w:color="auto" w:fill="auto"/>
            <w:vAlign w:val="center"/>
          </w:tcPr>
          <w:p w:rsidR="00810CC9" w:rsidRPr="00210C6A" w:rsidRDefault="004B681B" w:rsidP="00810CC9">
            <w:pPr>
              <w:jc w:val="center"/>
              <w:rPr>
                <w:sz w:val="18"/>
                <w:szCs w:val="18"/>
              </w:rPr>
            </w:pPr>
            <w:r w:rsidRPr="00210C6A">
              <w:rPr>
                <w:rFonts w:hint="eastAsia"/>
                <w:sz w:val="18"/>
                <w:szCs w:val="18"/>
              </w:rPr>
              <w:t>≥</w:t>
            </w:r>
            <w:r w:rsidRPr="00210C6A">
              <w:rPr>
                <w:rFonts w:hint="eastAsia"/>
                <w:sz w:val="18"/>
                <w:szCs w:val="18"/>
              </w:rPr>
              <w:t>95%</w:t>
            </w:r>
          </w:p>
        </w:tc>
      </w:tr>
    </w:tbl>
    <w:p w:rsidR="00605D22" w:rsidRPr="006646E7" w:rsidRDefault="00605D22" w:rsidP="008C199C">
      <w:pPr>
        <w:widowControl/>
        <w:spacing w:line="560" w:lineRule="exact"/>
        <w:ind w:firstLineChars="200" w:firstLine="360"/>
        <w:jc w:val="left"/>
        <w:rPr>
          <w:rFonts w:ascii="仿宋" w:eastAsia="仿宋" w:hAnsi="微软雅黑"/>
          <w:sz w:val="18"/>
          <w:szCs w:val="18"/>
        </w:rPr>
        <w:sectPr w:rsidR="00605D22" w:rsidRPr="006646E7" w:rsidSect="00810CC9">
          <w:pgSz w:w="11906" w:h="16838"/>
          <w:pgMar w:top="1134" w:right="1134" w:bottom="1134" w:left="1134" w:header="851" w:footer="992" w:gutter="0"/>
          <w:cols w:space="425"/>
          <w:docGrid w:type="lines" w:linePitch="312"/>
        </w:sectPr>
      </w:pPr>
    </w:p>
    <w:p w:rsidR="004B681B" w:rsidRDefault="004B681B"/>
    <w:sectPr w:rsidR="004B681B" w:rsidSect="004F66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CB5" w:rsidRDefault="002A5CB5" w:rsidP="00F23C6C">
      <w:r>
        <w:separator/>
      </w:r>
    </w:p>
  </w:endnote>
  <w:endnote w:type="continuationSeparator" w:id="0">
    <w:p w:rsidR="002A5CB5" w:rsidRDefault="002A5CB5" w:rsidP="00F2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IDFont+F4">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82" w:rsidRDefault="00244682">
    <w:pPr>
      <w:pStyle w:val="a3"/>
      <w:jc w:val="center"/>
    </w:pPr>
  </w:p>
  <w:p w:rsidR="00244682" w:rsidRDefault="002446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82" w:rsidRDefault="00C2070C">
    <w:pPr>
      <w:pStyle w:val="a3"/>
      <w:jc w:val="center"/>
    </w:pPr>
    <w:r>
      <w:fldChar w:fldCharType="begin"/>
    </w:r>
    <w:r w:rsidR="00244682">
      <w:instrText>PAGE   \* MERGEFORMAT</w:instrText>
    </w:r>
    <w:r>
      <w:fldChar w:fldCharType="separate"/>
    </w:r>
    <w:r w:rsidR="00A83EA5" w:rsidRPr="00A83EA5">
      <w:rPr>
        <w:noProof/>
        <w:lang w:val="zh-CN"/>
      </w:rPr>
      <w:t>1</w:t>
    </w:r>
    <w:r>
      <w:fldChar w:fldCharType="end"/>
    </w:r>
  </w:p>
  <w:p w:rsidR="00244682" w:rsidRDefault="002446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CB5" w:rsidRDefault="002A5CB5" w:rsidP="00F23C6C">
      <w:r>
        <w:separator/>
      </w:r>
    </w:p>
  </w:footnote>
  <w:footnote w:type="continuationSeparator" w:id="0">
    <w:p w:rsidR="002A5CB5" w:rsidRDefault="002A5CB5" w:rsidP="00F23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362"/>
    <w:rsid w:val="00030F4C"/>
    <w:rsid w:val="000368FE"/>
    <w:rsid w:val="00042A06"/>
    <w:rsid w:val="000547D1"/>
    <w:rsid w:val="00055759"/>
    <w:rsid w:val="000612EE"/>
    <w:rsid w:val="00061BAF"/>
    <w:rsid w:val="00076B62"/>
    <w:rsid w:val="00083D41"/>
    <w:rsid w:val="0009273A"/>
    <w:rsid w:val="000C2B7F"/>
    <w:rsid w:val="000D0130"/>
    <w:rsid w:val="000E0CEA"/>
    <w:rsid w:val="000F1EC8"/>
    <w:rsid w:val="001272E5"/>
    <w:rsid w:val="00127D01"/>
    <w:rsid w:val="001374F5"/>
    <w:rsid w:val="00152FDC"/>
    <w:rsid w:val="00156619"/>
    <w:rsid w:val="001700B4"/>
    <w:rsid w:val="00171ACD"/>
    <w:rsid w:val="001E17E4"/>
    <w:rsid w:val="002033EA"/>
    <w:rsid w:val="00214046"/>
    <w:rsid w:val="00227E66"/>
    <w:rsid w:val="0023681E"/>
    <w:rsid w:val="00244682"/>
    <w:rsid w:val="00265C3D"/>
    <w:rsid w:val="002754B3"/>
    <w:rsid w:val="0028392B"/>
    <w:rsid w:val="002A3A19"/>
    <w:rsid w:val="002A5CB5"/>
    <w:rsid w:val="002B2833"/>
    <w:rsid w:val="002B7BA1"/>
    <w:rsid w:val="002C7EFE"/>
    <w:rsid w:val="002F4ED9"/>
    <w:rsid w:val="002F7FA5"/>
    <w:rsid w:val="003017F4"/>
    <w:rsid w:val="00306B68"/>
    <w:rsid w:val="00343A8E"/>
    <w:rsid w:val="00345713"/>
    <w:rsid w:val="0036367B"/>
    <w:rsid w:val="00372734"/>
    <w:rsid w:val="00372A33"/>
    <w:rsid w:val="0037374A"/>
    <w:rsid w:val="00392E2B"/>
    <w:rsid w:val="003A396F"/>
    <w:rsid w:val="003A7A18"/>
    <w:rsid w:val="003B327A"/>
    <w:rsid w:val="003B76D2"/>
    <w:rsid w:val="003E3B0A"/>
    <w:rsid w:val="0040581D"/>
    <w:rsid w:val="00427875"/>
    <w:rsid w:val="0043556D"/>
    <w:rsid w:val="0043739B"/>
    <w:rsid w:val="00441579"/>
    <w:rsid w:val="00445789"/>
    <w:rsid w:val="00481F19"/>
    <w:rsid w:val="004B65BC"/>
    <w:rsid w:val="004B681B"/>
    <w:rsid w:val="004D44D2"/>
    <w:rsid w:val="004D5AF7"/>
    <w:rsid w:val="004F661D"/>
    <w:rsid w:val="004F73BD"/>
    <w:rsid w:val="00523062"/>
    <w:rsid w:val="00532434"/>
    <w:rsid w:val="005C4F26"/>
    <w:rsid w:val="00605D22"/>
    <w:rsid w:val="00620A03"/>
    <w:rsid w:val="00621126"/>
    <w:rsid w:val="0062145A"/>
    <w:rsid w:val="00623119"/>
    <w:rsid w:val="006303CC"/>
    <w:rsid w:val="00633C60"/>
    <w:rsid w:val="00645C9F"/>
    <w:rsid w:val="00674396"/>
    <w:rsid w:val="00683DFC"/>
    <w:rsid w:val="006849AD"/>
    <w:rsid w:val="006853A7"/>
    <w:rsid w:val="006A0492"/>
    <w:rsid w:val="006A6E23"/>
    <w:rsid w:val="006C4D2E"/>
    <w:rsid w:val="006D3D60"/>
    <w:rsid w:val="006E4A2C"/>
    <w:rsid w:val="00706BB4"/>
    <w:rsid w:val="00725205"/>
    <w:rsid w:val="0074091B"/>
    <w:rsid w:val="00740927"/>
    <w:rsid w:val="00744302"/>
    <w:rsid w:val="00756C7C"/>
    <w:rsid w:val="00777EA3"/>
    <w:rsid w:val="00787A18"/>
    <w:rsid w:val="007933F9"/>
    <w:rsid w:val="00793C7B"/>
    <w:rsid w:val="007C6434"/>
    <w:rsid w:val="007D69F8"/>
    <w:rsid w:val="007E4819"/>
    <w:rsid w:val="007E7289"/>
    <w:rsid w:val="00810CC9"/>
    <w:rsid w:val="00843692"/>
    <w:rsid w:val="0085287C"/>
    <w:rsid w:val="008559B6"/>
    <w:rsid w:val="0085612E"/>
    <w:rsid w:val="00880868"/>
    <w:rsid w:val="008C199C"/>
    <w:rsid w:val="008C204C"/>
    <w:rsid w:val="008C2625"/>
    <w:rsid w:val="009335E0"/>
    <w:rsid w:val="00982EAB"/>
    <w:rsid w:val="00991480"/>
    <w:rsid w:val="0099643D"/>
    <w:rsid w:val="009A0F79"/>
    <w:rsid w:val="009D006A"/>
    <w:rsid w:val="009D0C27"/>
    <w:rsid w:val="009D4137"/>
    <w:rsid w:val="00A5653E"/>
    <w:rsid w:val="00A82942"/>
    <w:rsid w:val="00A83EA5"/>
    <w:rsid w:val="00A8779E"/>
    <w:rsid w:val="00AC2FD6"/>
    <w:rsid w:val="00AC74CD"/>
    <w:rsid w:val="00AC78FC"/>
    <w:rsid w:val="00B278DE"/>
    <w:rsid w:val="00B30287"/>
    <w:rsid w:val="00B36E7A"/>
    <w:rsid w:val="00B86D86"/>
    <w:rsid w:val="00BC1FD9"/>
    <w:rsid w:val="00BD7FD7"/>
    <w:rsid w:val="00C2070C"/>
    <w:rsid w:val="00C35018"/>
    <w:rsid w:val="00C40206"/>
    <w:rsid w:val="00C519B5"/>
    <w:rsid w:val="00C764B7"/>
    <w:rsid w:val="00CD255A"/>
    <w:rsid w:val="00D14955"/>
    <w:rsid w:val="00D24CD6"/>
    <w:rsid w:val="00D544D2"/>
    <w:rsid w:val="00D84D5B"/>
    <w:rsid w:val="00D90C73"/>
    <w:rsid w:val="00D94FFD"/>
    <w:rsid w:val="00DB4AF2"/>
    <w:rsid w:val="00DC7D6D"/>
    <w:rsid w:val="00DD2B43"/>
    <w:rsid w:val="00DD2CF8"/>
    <w:rsid w:val="00DF3482"/>
    <w:rsid w:val="00DF450F"/>
    <w:rsid w:val="00E24179"/>
    <w:rsid w:val="00E31783"/>
    <w:rsid w:val="00E44D37"/>
    <w:rsid w:val="00E52046"/>
    <w:rsid w:val="00E609A5"/>
    <w:rsid w:val="00E951A1"/>
    <w:rsid w:val="00EA0646"/>
    <w:rsid w:val="00EC325A"/>
    <w:rsid w:val="00EC3B36"/>
    <w:rsid w:val="00EC57F0"/>
    <w:rsid w:val="00EE6720"/>
    <w:rsid w:val="00F11811"/>
    <w:rsid w:val="00F14EEF"/>
    <w:rsid w:val="00F20178"/>
    <w:rsid w:val="00F23C6C"/>
    <w:rsid w:val="00F4605D"/>
    <w:rsid w:val="00F51EF5"/>
    <w:rsid w:val="00F5242C"/>
    <w:rsid w:val="00F74928"/>
    <w:rsid w:val="00F8197E"/>
    <w:rsid w:val="00F833B1"/>
    <w:rsid w:val="00FB4362"/>
    <w:rsid w:val="00FE0E46"/>
    <w:rsid w:val="00FF0AEC"/>
    <w:rsid w:val="113741D2"/>
    <w:rsid w:val="1D34261E"/>
    <w:rsid w:val="527E074E"/>
    <w:rsid w:val="579503FF"/>
    <w:rsid w:val="60535296"/>
    <w:rsid w:val="72FD2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a">
    <w:name w:val="Normal"/>
    <w:qFormat/>
    <w:rsid w:val="00DD2CF8"/>
    <w:pPr>
      <w:widowControl w:val="0"/>
      <w:jc w:val="both"/>
    </w:pPr>
    <w:rPr>
      <w:kern w:val="2"/>
      <w:sz w:val="21"/>
      <w:szCs w:val="22"/>
    </w:rPr>
  </w:style>
  <w:style w:type="paragraph" w:styleId="1">
    <w:name w:val="heading 1"/>
    <w:basedOn w:val="a"/>
    <w:next w:val="a"/>
    <w:link w:val="1Char"/>
    <w:qFormat/>
    <w:rsid w:val="00D90C73"/>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033EA"/>
    <w:pPr>
      <w:tabs>
        <w:tab w:val="center" w:pos="4153"/>
        <w:tab w:val="right" w:pos="8306"/>
      </w:tabs>
      <w:snapToGrid w:val="0"/>
      <w:jc w:val="left"/>
    </w:pPr>
    <w:rPr>
      <w:sz w:val="18"/>
      <w:szCs w:val="18"/>
    </w:rPr>
  </w:style>
  <w:style w:type="character" w:customStyle="1" w:styleId="Char">
    <w:name w:val="页脚 Char"/>
    <w:link w:val="a3"/>
    <w:rsid w:val="002033EA"/>
    <w:rPr>
      <w:sz w:val="18"/>
      <w:szCs w:val="18"/>
    </w:rPr>
  </w:style>
  <w:style w:type="paragraph" w:styleId="a4">
    <w:name w:val="header"/>
    <w:basedOn w:val="a"/>
    <w:link w:val="Char0"/>
    <w:rsid w:val="002033E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2033EA"/>
    <w:rPr>
      <w:sz w:val="18"/>
      <w:szCs w:val="18"/>
    </w:rPr>
  </w:style>
  <w:style w:type="paragraph" w:styleId="a5">
    <w:name w:val="List Paragraph"/>
    <w:basedOn w:val="a"/>
    <w:qFormat/>
    <w:rsid w:val="002033EA"/>
    <w:pPr>
      <w:ind w:firstLineChars="200" w:firstLine="420"/>
    </w:pPr>
  </w:style>
  <w:style w:type="paragraph" w:styleId="a6">
    <w:name w:val="Balloon Text"/>
    <w:basedOn w:val="a"/>
    <w:link w:val="Char1"/>
    <w:rsid w:val="00532434"/>
    <w:rPr>
      <w:sz w:val="18"/>
      <w:szCs w:val="18"/>
    </w:rPr>
  </w:style>
  <w:style w:type="character" w:customStyle="1" w:styleId="Char1">
    <w:name w:val="批注框文本 Char"/>
    <w:link w:val="a6"/>
    <w:rsid w:val="00532434"/>
    <w:rPr>
      <w:kern w:val="2"/>
      <w:sz w:val="18"/>
      <w:szCs w:val="18"/>
    </w:rPr>
  </w:style>
  <w:style w:type="character" w:customStyle="1" w:styleId="1Char">
    <w:name w:val="标题 1 Char"/>
    <w:link w:val="1"/>
    <w:rsid w:val="00D90C73"/>
    <w:rPr>
      <w:rFonts w:ascii="Times New Roman" w:hAnsi="Times New Roman"/>
      <w:b/>
      <w:bCs/>
      <w:kern w:val="44"/>
      <w:sz w:val="44"/>
      <w:szCs w:val="44"/>
    </w:rPr>
  </w:style>
  <w:style w:type="character" w:styleId="a7">
    <w:name w:val="line number"/>
    <w:rsid w:val="00AC2FD6"/>
  </w:style>
  <w:style w:type="paragraph" w:styleId="TOC">
    <w:name w:val="TOC Heading"/>
    <w:basedOn w:val="1"/>
    <w:next w:val="a"/>
    <w:qFormat/>
    <w:rsid w:val="00AC2FD6"/>
    <w:pPr>
      <w:widowControl/>
      <w:spacing w:before="480" w:after="0" w:line="276" w:lineRule="auto"/>
      <w:jc w:val="left"/>
      <w:outlineLvl w:val="9"/>
    </w:pPr>
    <w:rPr>
      <w:rFonts w:ascii="Cambria" w:hAnsi="Cambria"/>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a">
    <w:name w:val="Normal"/>
    <w:qFormat/>
    <w:rsid w:val="00DD2CF8"/>
    <w:pPr>
      <w:widowControl w:val="0"/>
      <w:jc w:val="both"/>
    </w:pPr>
    <w:rPr>
      <w:kern w:val="2"/>
      <w:sz w:val="21"/>
      <w:szCs w:val="22"/>
    </w:rPr>
  </w:style>
  <w:style w:type="paragraph" w:styleId="1">
    <w:name w:val="heading 1"/>
    <w:basedOn w:val="a"/>
    <w:next w:val="a"/>
    <w:link w:val="1Char"/>
    <w:qFormat/>
    <w:rsid w:val="00D90C73"/>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033EA"/>
    <w:pPr>
      <w:tabs>
        <w:tab w:val="center" w:pos="4153"/>
        <w:tab w:val="right" w:pos="8306"/>
      </w:tabs>
      <w:snapToGrid w:val="0"/>
      <w:jc w:val="left"/>
    </w:pPr>
    <w:rPr>
      <w:sz w:val="18"/>
      <w:szCs w:val="18"/>
    </w:rPr>
  </w:style>
  <w:style w:type="character" w:customStyle="1" w:styleId="Char">
    <w:name w:val="页脚 Char"/>
    <w:link w:val="a3"/>
    <w:rsid w:val="002033EA"/>
    <w:rPr>
      <w:sz w:val="18"/>
      <w:szCs w:val="18"/>
    </w:rPr>
  </w:style>
  <w:style w:type="paragraph" w:styleId="a4">
    <w:name w:val="header"/>
    <w:basedOn w:val="a"/>
    <w:link w:val="Char0"/>
    <w:rsid w:val="002033E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2033EA"/>
    <w:rPr>
      <w:sz w:val="18"/>
      <w:szCs w:val="18"/>
    </w:rPr>
  </w:style>
  <w:style w:type="paragraph" w:styleId="a5">
    <w:name w:val="List Paragraph"/>
    <w:basedOn w:val="a"/>
    <w:qFormat/>
    <w:rsid w:val="002033EA"/>
    <w:pPr>
      <w:ind w:firstLineChars="200" w:firstLine="420"/>
    </w:pPr>
  </w:style>
  <w:style w:type="paragraph" w:styleId="a6">
    <w:name w:val="Balloon Text"/>
    <w:basedOn w:val="a"/>
    <w:link w:val="Char1"/>
    <w:rsid w:val="00532434"/>
    <w:rPr>
      <w:sz w:val="18"/>
      <w:szCs w:val="18"/>
    </w:rPr>
  </w:style>
  <w:style w:type="character" w:customStyle="1" w:styleId="Char1">
    <w:name w:val="批注框文本 Char"/>
    <w:link w:val="a6"/>
    <w:rsid w:val="00532434"/>
    <w:rPr>
      <w:kern w:val="2"/>
      <w:sz w:val="18"/>
      <w:szCs w:val="18"/>
    </w:rPr>
  </w:style>
  <w:style w:type="character" w:customStyle="1" w:styleId="1Char">
    <w:name w:val="标题 1 Char"/>
    <w:link w:val="1"/>
    <w:rsid w:val="00D90C73"/>
    <w:rPr>
      <w:rFonts w:ascii="Times New Roman" w:hAnsi="Times New Roman"/>
      <w:b/>
      <w:bCs/>
      <w:kern w:val="44"/>
      <w:sz w:val="44"/>
      <w:szCs w:val="44"/>
    </w:rPr>
  </w:style>
  <w:style w:type="character" w:styleId="a7">
    <w:name w:val="line number"/>
    <w:rsid w:val="00AC2FD6"/>
  </w:style>
  <w:style w:type="paragraph" w:styleId="TOC">
    <w:name w:val="TOC Heading"/>
    <w:basedOn w:val="1"/>
    <w:next w:val="a"/>
    <w:qFormat/>
    <w:rsid w:val="00AC2FD6"/>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156">
      <w:bodyDiv w:val="1"/>
      <w:marLeft w:val="0"/>
      <w:marRight w:val="0"/>
      <w:marTop w:val="0"/>
      <w:marBottom w:val="0"/>
      <w:divBdr>
        <w:top w:val="none" w:sz="0" w:space="0" w:color="auto"/>
        <w:left w:val="none" w:sz="0" w:space="0" w:color="auto"/>
        <w:bottom w:val="none" w:sz="0" w:space="0" w:color="auto"/>
        <w:right w:val="none" w:sz="0" w:space="0" w:color="auto"/>
      </w:divBdr>
    </w:div>
    <w:div w:id="69083912">
      <w:bodyDiv w:val="1"/>
      <w:marLeft w:val="0"/>
      <w:marRight w:val="0"/>
      <w:marTop w:val="0"/>
      <w:marBottom w:val="0"/>
      <w:divBdr>
        <w:top w:val="none" w:sz="0" w:space="0" w:color="auto"/>
        <w:left w:val="none" w:sz="0" w:space="0" w:color="auto"/>
        <w:bottom w:val="none" w:sz="0" w:space="0" w:color="auto"/>
        <w:right w:val="none" w:sz="0" w:space="0" w:color="auto"/>
      </w:divBdr>
    </w:div>
    <w:div w:id="321786272">
      <w:bodyDiv w:val="1"/>
      <w:marLeft w:val="0"/>
      <w:marRight w:val="0"/>
      <w:marTop w:val="0"/>
      <w:marBottom w:val="0"/>
      <w:divBdr>
        <w:top w:val="none" w:sz="0" w:space="0" w:color="auto"/>
        <w:left w:val="none" w:sz="0" w:space="0" w:color="auto"/>
        <w:bottom w:val="none" w:sz="0" w:space="0" w:color="auto"/>
        <w:right w:val="none" w:sz="0" w:space="0" w:color="auto"/>
      </w:divBdr>
    </w:div>
    <w:div w:id="651449989">
      <w:bodyDiv w:val="1"/>
      <w:marLeft w:val="0"/>
      <w:marRight w:val="0"/>
      <w:marTop w:val="0"/>
      <w:marBottom w:val="0"/>
      <w:divBdr>
        <w:top w:val="none" w:sz="0" w:space="0" w:color="auto"/>
        <w:left w:val="none" w:sz="0" w:space="0" w:color="auto"/>
        <w:bottom w:val="none" w:sz="0" w:space="0" w:color="auto"/>
        <w:right w:val="none" w:sz="0" w:space="0" w:color="auto"/>
      </w:divBdr>
    </w:div>
    <w:div w:id="836269208">
      <w:bodyDiv w:val="1"/>
      <w:marLeft w:val="0"/>
      <w:marRight w:val="0"/>
      <w:marTop w:val="0"/>
      <w:marBottom w:val="0"/>
      <w:divBdr>
        <w:top w:val="none" w:sz="0" w:space="0" w:color="auto"/>
        <w:left w:val="none" w:sz="0" w:space="0" w:color="auto"/>
        <w:bottom w:val="none" w:sz="0" w:space="0" w:color="auto"/>
        <w:right w:val="none" w:sz="0" w:space="0" w:color="auto"/>
      </w:divBdr>
    </w:div>
    <w:div w:id="1019625200">
      <w:bodyDiv w:val="1"/>
      <w:marLeft w:val="0"/>
      <w:marRight w:val="0"/>
      <w:marTop w:val="0"/>
      <w:marBottom w:val="0"/>
      <w:divBdr>
        <w:top w:val="none" w:sz="0" w:space="0" w:color="auto"/>
        <w:left w:val="none" w:sz="0" w:space="0" w:color="auto"/>
        <w:bottom w:val="none" w:sz="0" w:space="0" w:color="auto"/>
        <w:right w:val="none" w:sz="0" w:space="0" w:color="auto"/>
      </w:divBdr>
    </w:div>
    <w:div w:id="1152409489">
      <w:bodyDiv w:val="1"/>
      <w:marLeft w:val="0"/>
      <w:marRight w:val="0"/>
      <w:marTop w:val="0"/>
      <w:marBottom w:val="0"/>
      <w:divBdr>
        <w:top w:val="none" w:sz="0" w:space="0" w:color="auto"/>
        <w:left w:val="none" w:sz="0" w:space="0" w:color="auto"/>
        <w:bottom w:val="none" w:sz="0" w:space="0" w:color="auto"/>
        <w:right w:val="none" w:sz="0" w:space="0" w:color="auto"/>
      </w:divBdr>
    </w:div>
    <w:div w:id="1353726675">
      <w:bodyDiv w:val="1"/>
      <w:marLeft w:val="0"/>
      <w:marRight w:val="0"/>
      <w:marTop w:val="0"/>
      <w:marBottom w:val="0"/>
      <w:divBdr>
        <w:top w:val="none" w:sz="0" w:space="0" w:color="auto"/>
        <w:left w:val="none" w:sz="0" w:space="0" w:color="auto"/>
        <w:bottom w:val="none" w:sz="0" w:space="0" w:color="auto"/>
        <w:right w:val="none" w:sz="0" w:space="0" w:color="auto"/>
      </w:divBdr>
    </w:div>
    <w:div w:id="1495148725">
      <w:bodyDiv w:val="1"/>
      <w:marLeft w:val="0"/>
      <w:marRight w:val="0"/>
      <w:marTop w:val="0"/>
      <w:marBottom w:val="0"/>
      <w:divBdr>
        <w:top w:val="none" w:sz="0" w:space="0" w:color="auto"/>
        <w:left w:val="none" w:sz="0" w:space="0" w:color="auto"/>
        <w:bottom w:val="none" w:sz="0" w:space="0" w:color="auto"/>
        <w:right w:val="none" w:sz="0" w:space="0" w:color="auto"/>
      </w:divBdr>
    </w:div>
    <w:div w:id="1940946579">
      <w:bodyDiv w:val="1"/>
      <w:marLeft w:val="0"/>
      <w:marRight w:val="0"/>
      <w:marTop w:val="0"/>
      <w:marBottom w:val="0"/>
      <w:divBdr>
        <w:top w:val="none" w:sz="0" w:space="0" w:color="auto"/>
        <w:left w:val="none" w:sz="0" w:space="0" w:color="auto"/>
        <w:bottom w:val="none" w:sz="0" w:space="0" w:color="auto"/>
        <w:right w:val="none" w:sz="0" w:space="0" w:color="auto"/>
      </w:divBdr>
    </w:div>
    <w:div w:id="2050761966">
      <w:bodyDiv w:val="1"/>
      <w:marLeft w:val="0"/>
      <w:marRight w:val="0"/>
      <w:marTop w:val="0"/>
      <w:marBottom w:val="0"/>
      <w:divBdr>
        <w:top w:val="none" w:sz="0" w:space="0" w:color="auto"/>
        <w:left w:val="none" w:sz="0" w:space="0" w:color="auto"/>
        <w:bottom w:val="none" w:sz="0" w:space="0" w:color="auto"/>
        <w:right w:val="none" w:sz="0" w:space="0" w:color="auto"/>
      </w:divBdr>
    </w:div>
    <w:div w:id="21016405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9.png"/><Relationship Id="rId2" Type="http://schemas.microsoft.com/office/2007/relationships/stylesWithEffects" Target="stylesWithEffect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3840</Words>
  <Characters>21888</Characters>
  <Application>Microsoft Office Word</Application>
  <DocSecurity>0</DocSecurity>
  <Lines>182</Lines>
  <Paragraphs>51</Paragraphs>
  <ScaleCrop>false</ScaleCrop>
  <Company>gansu</Company>
  <LinksUpToDate>false</LinksUpToDate>
  <CharactersWithSpaces>25677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李玮</cp:lastModifiedBy>
  <cp:revision>2</cp:revision>
  <cp:lastPrinted>2022-02-15T07:45:00Z</cp:lastPrinted>
  <dcterms:created xsi:type="dcterms:W3CDTF">2024-03-11T06:33:00Z</dcterms:created>
  <dcterms:modified xsi:type="dcterms:W3CDTF">2024-03-11T06:33:00Z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4746AA2B63644A919A7677ADD6665D0C</vt:lpwstr>
  </property>
</Properties>
</file>